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00" w:rsidRPr="003F30FA" w:rsidRDefault="00720C00" w:rsidP="00720C00">
      <w:pPr>
        <w:spacing w:before="2400" w:line="240" w:lineRule="auto"/>
        <w:contextualSpacing w:val="0"/>
        <w:jc w:val="center"/>
        <w:rPr>
          <w:b/>
          <w:color w:val="1F497D" w:themeColor="text2"/>
          <w:sz w:val="96"/>
          <w:szCs w:val="96"/>
        </w:rPr>
      </w:pPr>
      <w:bookmarkStart w:id="0" w:name="_Toc376986821"/>
      <w:bookmarkStart w:id="1" w:name="_Toc376987904"/>
      <w:bookmarkStart w:id="2" w:name="_Toc376988164"/>
      <w:bookmarkStart w:id="3" w:name="_Toc377929158"/>
      <w:bookmarkStart w:id="4" w:name="_Toc377929328"/>
      <w:bookmarkStart w:id="5" w:name="_Toc377929498"/>
      <w:bookmarkStart w:id="6" w:name="_Toc377929667"/>
      <w:bookmarkStart w:id="7" w:name="_Toc377930114"/>
      <w:r w:rsidRPr="00C5416D">
        <w:rPr>
          <w:b/>
          <w:color w:val="1F497D" w:themeColor="text2"/>
          <w:sz w:val="96"/>
          <w:szCs w:val="96"/>
        </w:rPr>
        <w:t>Katalog volitelných předmětů pro</w:t>
      </w:r>
      <w:r>
        <w:rPr>
          <w:b/>
          <w:color w:val="1F497D" w:themeColor="text2"/>
          <w:sz w:val="96"/>
          <w:szCs w:val="96"/>
        </w:rPr>
        <w:t xml:space="preserve"> třetí ročník - </w:t>
      </w:r>
      <w:r w:rsidRPr="00C5416D">
        <w:rPr>
          <w:b/>
          <w:color w:val="1F497D" w:themeColor="text2"/>
          <w:sz w:val="96"/>
          <w:szCs w:val="96"/>
        </w:rPr>
        <w:t>školní rok 201</w:t>
      </w:r>
      <w:r w:rsidR="009C046C">
        <w:rPr>
          <w:b/>
          <w:color w:val="1F497D" w:themeColor="text2"/>
          <w:sz w:val="96"/>
          <w:szCs w:val="96"/>
        </w:rPr>
        <w:t>9</w:t>
      </w:r>
      <w:r w:rsidRPr="00C5416D">
        <w:rPr>
          <w:b/>
          <w:color w:val="1F497D" w:themeColor="text2"/>
          <w:sz w:val="96"/>
          <w:szCs w:val="96"/>
        </w:rPr>
        <w:t>/20</w:t>
      </w:r>
      <w:r w:rsidR="009C046C">
        <w:rPr>
          <w:b/>
          <w:color w:val="1F497D" w:themeColor="text2"/>
          <w:sz w:val="96"/>
          <w:szCs w:val="96"/>
        </w:rPr>
        <w:t>20</w:t>
      </w:r>
    </w:p>
    <w:p w:rsidR="00720C00" w:rsidRDefault="00720C00" w:rsidP="00720C00">
      <w:pPr>
        <w:spacing w:line="240" w:lineRule="auto"/>
        <w:contextualSpacing w:val="0"/>
        <w:jc w:val="left"/>
        <w:rPr>
          <w:rFonts w:cs="Arial"/>
          <w:b/>
          <w:bCs/>
          <w:color w:val="17365D" w:themeColor="text2" w:themeShade="BF"/>
          <w:kern w:val="32"/>
          <w:sz w:val="40"/>
          <w:szCs w:val="40"/>
        </w:rPr>
      </w:pPr>
      <w:bookmarkStart w:id="8" w:name="_Toc378101247"/>
      <w:r>
        <w:br w:type="page"/>
      </w:r>
    </w:p>
    <w:p w:rsidR="00DC2EE7" w:rsidRPr="00DC2EE7" w:rsidRDefault="008F5C57" w:rsidP="008F5C57">
      <w:pPr>
        <w:pStyle w:val="Nadpis1"/>
        <w:rPr>
          <w:noProof/>
          <w:sz w:val="22"/>
          <w:szCs w:val="22"/>
        </w:rPr>
      </w:pPr>
      <w:bookmarkStart w:id="9" w:name="_Toc378103961"/>
      <w:bookmarkStart w:id="10" w:name="_Toc504645503"/>
      <w:r>
        <w:lastRenderedPageBreak/>
        <w:t>Obsah</w:t>
      </w:r>
      <w:bookmarkEnd w:id="9"/>
      <w:bookmarkEnd w:id="10"/>
      <w:r w:rsidRPr="00DC2EE7">
        <w:rPr>
          <w:rFonts w:ascii="Times New Roman" w:hAnsi="Times New Roman" w:cs="Times New Roman"/>
          <w:bCs w:val="0"/>
          <w:noProof/>
          <w:color w:val="auto"/>
          <w:kern w:val="0"/>
          <w:sz w:val="22"/>
          <w:szCs w:val="22"/>
        </w:rPr>
        <w:fldChar w:fldCharType="begin"/>
      </w:r>
      <w:r w:rsidRPr="00DC2EE7">
        <w:rPr>
          <w:rFonts w:ascii="Times New Roman" w:hAnsi="Times New Roman" w:cs="Times New Roman"/>
          <w:bCs w:val="0"/>
          <w:noProof/>
          <w:color w:val="auto"/>
          <w:kern w:val="0"/>
          <w:sz w:val="22"/>
          <w:szCs w:val="22"/>
        </w:rPr>
        <w:instrText xml:space="preserve"> TOC \o "3-3" \t "Nadpis 1;2;Nadpis 2;3" </w:instrText>
      </w:r>
      <w:r w:rsidRPr="00DC2EE7">
        <w:rPr>
          <w:rFonts w:ascii="Times New Roman" w:hAnsi="Times New Roman" w:cs="Times New Roman"/>
          <w:bCs w:val="0"/>
          <w:noProof/>
          <w:color w:val="auto"/>
          <w:kern w:val="0"/>
          <w:sz w:val="22"/>
          <w:szCs w:val="22"/>
        </w:rPr>
        <w:fldChar w:fldCharType="separate"/>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Obsah</w:t>
      </w:r>
      <w:r w:rsidRPr="00DC2EE7">
        <w:rPr>
          <w:sz w:val="22"/>
          <w:szCs w:val="22"/>
        </w:rPr>
        <w:tab/>
      </w:r>
      <w:r w:rsidRPr="00DC2EE7">
        <w:rPr>
          <w:sz w:val="22"/>
          <w:szCs w:val="22"/>
        </w:rPr>
        <w:fldChar w:fldCharType="begin"/>
      </w:r>
      <w:r w:rsidRPr="00DC2EE7">
        <w:rPr>
          <w:sz w:val="22"/>
          <w:szCs w:val="22"/>
        </w:rPr>
        <w:instrText xml:space="preserve"> PAGEREF _Toc504645503 \h </w:instrText>
      </w:r>
      <w:r w:rsidRPr="00DC2EE7">
        <w:rPr>
          <w:sz w:val="22"/>
          <w:szCs w:val="22"/>
        </w:rPr>
      </w:r>
      <w:r w:rsidRPr="00DC2EE7">
        <w:rPr>
          <w:sz w:val="22"/>
          <w:szCs w:val="22"/>
        </w:rPr>
        <w:fldChar w:fldCharType="separate"/>
      </w:r>
      <w:r w:rsidRPr="00DC2EE7">
        <w:rPr>
          <w:sz w:val="22"/>
          <w:szCs w:val="22"/>
        </w:rPr>
        <w:t>2</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Biologie</w:t>
      </w:r>
      <w:r w:rsidRPr="00DC2EE7">
        <w:rPr>
          <w:sz w:val="22"/>
          <w:szCs w:val="22"/>
        </w:rPr>
        <w:tab/>
      </w:r>
      <w:r w:rsidRPr="00DC2EE7">
        <w:rPr>
          <w:sz w:val="22"/>
          <w:szCs w:val="22"/>
        </w:rPr>
        <w:fldChar w:fldCharType="begin"/>
      </w:r>
      <w:r w:rsidRPr="00DC2EE7">
        <w:rPr>
          <w:sz w:val="22"/>
          <w:szCs w:val="22"/>
        </w:rPr>
        <w:instrText xml:space="preserve"> PAGEREF _Toc504645504 \h </w:instrText>
      </w:r>
      <w:r w:rsidRPr="00DC2EE7">
        <w:rPr>
          <w:sz w:val="22"/>
          <w:szCs w:val="22"/>
        </w:rPr>
      </w:r>
      <w:r w:rsidRPr="00DC2EE7">
        <w:rPr>
          <w:sz w:val="22"/>
          <w:szCs w:val="22"/>
        </w:rPr>
        <w:fldChar w:fldCharType="separate"/>
      </w:r>
      <w:r w:rsidRPr="00DC2EE7">
        <w:rPr>
          <w:sz w:val="22"/>
          <w:szCs w:val="22"/>
        </w:rPr>
        <w:t>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Vybrané kapitoly z biologie aneb co se ve středoškolských učebnicích nepíše</w:t>
      </w:r>
      <w:r w:rsidRPr="00DC2EE7">
        <w:rPr>
          <w:sz w:val="22"/>
          <w:szCs w:val="22"/>
        </w:rPr>
        <w:tab/>
      </w:r>
      <w:r w:rsidRPr="00DC2EE7">
        <w:rPr>
          <w:sz w:val="22"/>
          <w:szCs w:val="22"/>
        </w:rPr>
        <w:fldChar w:fldCharType="begin"/>
      </w:r>
      <w:r w:rsidRPr="00DC2EE7">
        <w:rPr>
          <w:sz w:val="22"/>
          <w:szCs w:val="22"/>
        </w:rPr>
        <w:instrText xml:space="preserve"> PAGEREF _Toc504645505 \h </w:instrText>
      </w:r>
      <w:r w:rsidRPr="00DC2EE7">
        <w:rPr>
          <w:sz w:val="22"/>
          <w:szCs w:val="22"/>
        </w:rPr>
      </w:r>
      <w:r w:rsidRPr="00DC2EE7">
        <w:rPr>
          <w:sz w:val="22"/>
          <w:szCs w:val="22"/>
        </w:rPr>
        <w:fldChar w:fldCharType="separate"/>
      </w:r>
      <w:r w:rsidRPr="00DC2EE7">
        <w:rPr>
          <w:sz w:val="22"/>
          <w:szCs w:val="22"/>
        </w:rPr>
        <w:t>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Praktická cvičení z biologie I</w:t>
      </w:r>
      <w:r w:rsidRPr="00DC2EE7">
        <w:rPr>
          <w:sz w:val="22"/>
          <w:szCs w:val="22"/>
        </w:rPr>
        <w:tab/>
      </w:r>
      <w:r w:rsidRPr="00DC2EE7">
        <w:rPr>
          <w:sz w:val="22"/>
          <w:szCs w:val="22"/>
        </w:rPr>
        <w:fldChar w:fldCharType="begin"/>
      </w:r>
      <w:r w:rsidRPr="00DC2EE7">
        <w:rPr>
          <w:sz w:val="22"/>
          <w:szCs w:val="22"/>
        </w:rPr>
        <w:instrText xml:space="preserve"> PAGEREF _Toc504645506 \h </w:instrText>
      </w:r>
      <w:r w:rsidRPr="00DC2EE7">
        <w:rPr>
          <w:sz w:val="22"/>
          <w:szCs w:val="22"/>
        </w:rPr>
      </w:r>
      <w:r w:rsidRPr="00DC2EE7">
        <w:rPr>
          <w:sz w:val="22"/>
          <w:szCs w:val="22"/>
        </w:rPr>
        <w:fldChar w:fldCharType="separate"/>
      </w:r>
      <w:r w:rsidRPr="00DC2EE7">
        <w:rPr>
          <w:sz w:val="22"/>
          <w:szCs w:val="22"/>
        </w:rPr>
        <w:t>4</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Cizí jazyky</w:t>
      </w:r>
      <w:r w:rsidRPr="00DC2EE7">
        <w:rPr>
          <w:sz w:val="22"/>
          <w:szCs w:val="22"/>
        </w:rPr>
        <w:tab/>
      </w:r>
      <w:r w:rsidRPr="00DC2EE7">
        <w:rPr>
          <w:sz w:val="22"/>
          <w:szCs w:val="22"/>
        </w:rPr>
        <w:fldChar w:fldCharType="begin"/>
      </w:r>
      <w:r w:rsidRPr="00DC2EE7">
        <w:rPr>
          <w:sz w:val="22"/>
          <w:szCs w:val="22"/>
        </w:rPr>
        <w:instrText xml:space="preserve"> PAGEREF _Toc504645507 \h </w:instrText>
      </w:r>
      <w:r w:rsidRPr="00DC2EE7">
        <w:rPr>
          <w:sz w:val="22"/>
          <w:szCs w:val="22"/>
        </w:rPr>
      </w:r>
      <w:r w:rsidRPr="00DC2EE7">
        <w:rPr>
          <w:sz w:val="22"/>
          <w:szCs w:val="22"/>
        </w:rPr>
        <w:fldChar w:fldCharType="separate"/>
      </w:r>
      <w:r w:rsidRPr="00DC2EE7">
        <w:rPr>
          <w:sz w:val="22"/>
          <w:szCs w:val="22"/>
        </w:rPr>
        <w:t>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lang w:val="en-GB"/>
        </w:rPr>
        <w:t>Improve your English (2) (A2)</w:t>
      </w:r>
      <w:r w:rsidRPr="00DC2EE7">
        <w:rPr>
          <w:sz w:val="22"/>
          <w:szCs w:val="22"/>
        </w:rPr>
        <w:tab/>
      </w:r>
      <w:r w:rsidRPr="00DC2EE7">
        <w:rPr>
          <w:sz w:val="22"/>
          <w:szCs w:val="22"/>
        </w:rPr>
        <w:fldChar w:fldCharType="begin"/>
      </w:r>
      <w:r w:rsidRPr="00DC2EE7">
        <w:rPr>
          <w:sz w:val="22"/>
          <w:szCs w:val="22"/>
        </w:rPr>
        <w:instrText xml:space="preserve"> PAGEREF _Toc504645508 \h </w:instrText>
      </w:r>
      <w:r w:rsidRPr="00DC2EE7">
        <w:rPr>
          <w:sz w:val="22"/>
          <w:szCs w:val="22"/>
        </w:rPr>
      </w:r>
      <w:r w:rsidRPr="00DC2EE7">
        <w:rPr>
          <w:sz w:val="22"/>
          <w:szCs w:val="22"/>
        </w:rPr>
        <w:fldChar w:fldCharType="separate"/>
      </w:r>
      <w:r w:rsidRPr="00DC2EE7">
        <w:rPr>
          <w:sz w:val="22"/>
          <w:szCs w:val="22"/>
        </w:rPr>
        <w:t>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lang w:val="en-GB"/>
        </w:rPr>
        <w:t>English Today (B1-B2)</w:t>
      </w:r>
      <w:r w:rsidRPr="00DC2EE7">
        <w:rPr>
          <w:sz w:val="22"/>
          <w:szCs w:val="22"/>
        </w:rPr>
        <w:tab/>
      </w:r>
      <w:r w:rsidRPr="00DC2EE7">
        <w:rPr>
          <w:sz w:val="22"/>
          <w:szCs w:val="22"/>
        </w:rPr>
        <w:fldChar w:fldCharType="begin"/>
      </w:r>
      <w:r w:rsidRPr="00DC2EE7">
        <w:rPr>
          <w:sz w:val="22"/>
          <w:szCs w:val="22"/>
        </w:rPr>
        <w:instrText xml:space="preserve"> PAGEREF _Toc504645509 \h </w:instrText>
      </w:r>
      <w:r w:rsidRPr="00DC2EE7">
        <w:rPr>
          <w:sz w:val="22"/>
          <w:szCs w:val="22"/>
        </w:rPr>
      </w:r>
      <w:r w:rsidRPr="00DC2EE7">
        <w:rPr>
          <w:sz w:val="22"/>
          <w:szCs w:val="22"/>
        </w:rPr>
        <w:fldChar w:fldCharType="separate"/>
      </w:r>
      <w:r w:rsidRPr="00DC2EE7">
        <w:rPr>
          <w:sz w:val="22"/>
          <w:szCs w:val="22"/>
        </w:rPr>
        <w:t>5</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lang w:val="en-GB"/>
        </w:rPr>
        <w:t>Exam English (B</w:t>
      </w:r>
      <w:r w:rsidR="001E3182">
        <w:rPr>
          <w:sz w:val="22"/>
          <w:szCs w:val="22"/>
          <w:lang w:val="en-GB"/>
        </w:rPr>
        <w:t>2+</w:t>
      </w:r>
      <w:r w:rsidRPr="00DC2EE7">
        <w:rPr>
          <w:sz w:val="22"/>
          <w:szCs w:val="22"/>
          <w:lang w:val="en-GB"/>
        </w:rPr>
        <w:t>)</w:t>
      </w:r>
      <w:r w:rsidRPr="00DC2EE7">
        <w:rPr>
          <w:sz w:val="22"/>
          <w:szCs w:val="22"/>
        </w:rPr>
        <w:tab/>
      </w:r>
      <w:r w:rsidRPr="00DC2EE7">
        <w:rPr>
          <w:sz w:val="22"/>
          <w:szCs w:val="22"/>
        </w:rPr>
        <w:fldChar w:fldCharType="begin"/>
      </w:r>
      <w:r w:rsidRPr="00DC2EE7">
        <w:rPr>
          <w:sz w:val="22"/>
          <w:szCs w:val="22"/>
        </w:rPr>
        <w:instrText xml:space="preserve"> PAGEREF _Toc504645510 \h </w:instrText>
      </w:r>
      <w:r w:rsidRPr="00DC2EE7">
        <w:rPr>
          <w:sz w:val="22"/>
          <w:szCs w:val="22"/>
        </w:rPr>
      </w:r>
      <w:r w:rsidRPr="00DC2EE7">
        <w:rPr>
          <w:sz w:val="22"/>
          <w:szCs w:val="22"/>
        </w:rPr>
        <w:fldChar w:fldCharType="separate"/>
      </w:r>
      <w:r w:rsidRPr="00DC2EE7">
        <w:rPr>
          <w:sz w:val="22"/>
          <w:szCs w:val="22"/>
        </w:rPr>
        <w:t>5</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Voules-vous parler avec moi</w:t>
      </w:r>
      <w:r w:rsidRPr="00DC2EE7">
        <w:rPr>
          <w:sz w:val="22"/>
          <w:szCs w:val="22"/>
        </w:rPr>
        <w:tab/>
      </w:r>
      <w:r w:rsidRPr="00DC2EE7">
        <w:rPr>
          <w:sz w:val="22"/>
          <w:szCs w:val="22"/>
        </w:rPr>
        <w:fldChar w:fldCharType="begin"/>
      </w:r>
      <w:r w:rsidRPr="00DC2EE7">
        <w:rPr>
          <w:sz w:val="22"/>
          <w:szCs w:val="22"/>
        </w:rPr>
        <w:instrText xml:space="preserve"> PAGEREF _Toc504645511 \h </w:instrText>
      </w:r>
      <w:r w:rsidRPr="00DC2EE7">
        <w:rPr>
          <w:sz w:val="22"/>
          <w:szCs w:val="22"/>
        </w:rPr>
      </w:r>
      <w:r w:rsidRPr="00DC2EE7">
        <w:rPr>
          <w:sz w:val="22"/>
          <w:szCs w:val="22"/>
        </w:rPr>
        <w:fldChar w:fldCharType="separate"/>
      </w:r>
      <w:r w:rsidRPr="00DC2EE7">
        <w:rPr>
          <w:sz w:val="22"/>
          <w:szCs w:val="22"/>
        </w:rPr>
        <w:t>5</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Latina všeobecně vzdělávací, lékařská, právní (2)</w:t>
      </w:r>
      <w:r w:rsidRPr="00DC2EE7">
        <w:rPr>
          <w:sz w:val="22"/>
          <w:szCs w:val="22"/>
        </w:rPr>
        <w:tab/>
      </w:r>
      <w:r w:rsidRPr="00DC2EE7">
        <w:rPr>
          <w:sz w:val="22"/>
          <w:szCs w:val="22"/>
        </w:rPr>
        <w:fldChar w:fldCharType="begin"/>
      </w:r>
      <w:r w:rsidRPr="00DC2EE7">
        <w:rPr>
          <w:sz w:val="22"/>
          <w:szCs w:val="22"/>
        </w:rPr>
        <w:instrText xml:space="preserve"> PAGEREF _Toc504645512 \h </w:instrText>
      </w:r>
      <w:r w:rsidRPr="00DC2EE7">
        <w:rPr>
          <w:sz w:val="22"/>
          <w:szCs w:val="22"/>
        </w:rPr>
      </w:r>
      <w:r w:rsidRPr="00DC2EE7">
        <w:rPr>
          <w:sz w:val="22"/>
          <w:szCs w:val="22"/>
        </w:rPr>
        <w:fldChar w:fldCharType="separate"/>
      </w:r>
      <w:r w:rsidRPr="00DC2EE7">
        <w:rPr>
          <w:sz w:val="22"/>
          <w:szCs w:val="22"/>
        </w:rPr>
        <w:t>6</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Konverzace v NJ (2)</w:t>
      </w:r>
      <w:r w:rsidRPr="00DC2EE7">
        <w:rPr>
          <w:sz w:val="22"/>
          <w:szCs w:val="22"/>
        </w:rPr>
        <w:tab/>
      </w:r>
      <w:r w:rsidRPr="00DC2EE7">
        <w:rPr>
          <w:sz w:val="22"/>
          <w:szCs w:val="22"/>
        </w:rPr>
        <w:fldChar w:fldCharType="begin"/>
      </w:r>
      <w:r w:rsidRPr="00DC2EE7">
        <w:rPr>
          <w:sz w:val="22"/>
          <w:szCs w:val="22"/>
        </w:rPr>
        <w:instrText xml:space="preserve"> PAGEREF _Toc504645513 \h </w:instrText>
      </w:r>
      <w:r w:rsidRPr="00DC2EE7">
        <w:rPr>
          <w:sz w:val="22"/>
          <w:szCs w:val="22"/>
        </w:rPr>
      </w:r>
      <w:r w:rsidRPr="00DC2EE7">
        <w:rPr>
          <w:sz w:val="22"/>
          <w:szCs w:val="22"/>
        </w:rPr>
        <w:fldChar w:fldCharType="separate"/>
      </w:r>
      <w:r w:rsidRPr="00DC2EE7">
        <w:rPr>
          <w:sz w:val="22"/>
          <w:szCs w:val="22"/>
        </w:rPr>
        <w:t>7</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Abi Deutsch</w:t>
      </w:r>
      <w:r w:rsidRPr="00DC2EE7">
        <w:rPr>
          <w:sz w:val="22"/>
          <w:szCs w:val="22"/>
        </w:rPr>
        <w:tab/>
      </w:r>
      <w:r w:rsidRPr="00DC2EE7">
        <w:rPr>
          <w:sz w:val="22"/>
          <w:szCs w:val="22"/>
        </w:rPr>
        <w:fldChar w:fldCharType="begin"/>
      </w:r>
      <w:r w:rsidRPr="00DC2EE7">
        <w:rPr>
          <w:sz w:val="22"/>
          <w:szCs w:val="22"/>
        </w:rPr>
        <w:instrText xml:space="preserve"> PAGEREF _Toc504645514 \h </w:instrText>
      </w:r>
      <w:r w:rsidRPr="00DC2EE7">
        <w:rPr>
          <w:sz w:val="22"/>
          <w:szCs w:val="22"/>
        </w:rPr>
      </w:r>
      <w:r w:rsidRPr="00DC2EE7">
        <w:rPr>
          <w:sz w:val="22"/>
          <w:szCs w:val="22"/>
        </w:rPr>
        <w:fldChar w:fldCharType="separate"/>
      </w:r>
      <w:r w:rsidRPr="00DC2EE7">
        <w:rPr>
          <w:sz w:val="22"/>
          <w:szCs w:val="22"/>
        </w:rPr>
        <w:t>7</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Praktické základy třetího jazyka - Ruský jazyk (2)</w:t>
      </w:r>
      <w:r w:rsidRPr="00DC2EE7">
        <w:rPr>
          <w:sz w:val="22"/>
          <w:szCs w:val="22"/>
        </w:rPr>
        <w:tab/>
      </w:r>
      <w:r w:rsidRPr="00DC2EE7">
        <w:rPr>
          <w:sz w:val="22"/>
          <w:szCs w:val="22"/>
        </w:rPr>
        <w:fldChar w:fldCharType="begin"/>
      </w:r>
      <w:r w:rsidRPr="00DC2EE7">
        <w:rPr>
          <w:sz w:val="22"/>
          <w:szCs w:val="22"/>
        </w:rPr>
        <w:instrText xml:space="preserve"> PAGEREF _Toc504645515 \h </w:instrText>
      </w:r>
      <w:r w:rsidRPr="00DC2EE7">
        <w:rPr>
          <w:sz w:val="22"/>
          <w:szCs w:val="22"/>
        </w:rPr>
      </w:r>
      <w:r w:rsidRPr="00DC2EE7">
        <w:rPr>
          <w:sz w:val="22"/>
          <w:szCs w:val="22"/>
        </w:rPr>
        <w:fldChar w:fldCharType="separate"/>
      </w:r>
      <w:r w:rsidRPr="00DC2EE7">
        <w:rPr>
          <w:sz w:val="22"/>
          <w:szCs w:val="22"/>
        </w:rPr>
        <w:t>8</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Praktické základy třetího jazyka - Německý jazyk (2)</w:t>
      </w:r>
      <w:r w:rsidRPr="00DC2EE7">
        <w:rPr>
          <w:sz w:val="22"/>
          <w:szCs w:val="22"/>
        </w:rPr>
        <w:tab/>
      </w:r>
      <w:r w:rsidRPr="00DC2EE7">
        <w:rPr>
          <w:sz w:val="22"/>
          <w:szCs w:val="22"/>
        </w:rPr>
        <w:fldChar w:fldCharType="begin"/>
      </w:r>
      <w:r w:rsidRPr="00DC2EE7">
        <w:rPr>
          <w:sz w:val="22"/>
          <w:szCs w:val="22"/>
        </w:rPr>
        <w:instrText xml:space="preserve"> PAGEREF _Toc504645516 \h </w:instrText>
      </w:r>
      <w:r w:rsidRPr="00DC2EE7">
        <w:rPr>
          <w:sz w:val="22"/>
          <w:szCs w:val="22"/>
        </w:rPr>
      </w:r>
      <w:r w:rsidRPr="00DC2EE7">
        <w:rPr>
          <w:sz w:val="22"/>
          <w:szCs w:val="22"/>
        </w:rPr>
        <w:fldChar w:fldCharType="separate"/>
      </w:r>
      <w:r w:rsidRPr="00DC2EE7">
        <w:rPr>
          <w:sz w:val="22"/>
          <w:szCs w:val="22"/>
        </w:rPr>
        <w:t>8</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Praktické základy třetího jazyka - Francouzský jazyk (2)</w:t>
      </w:r>
      <w:r w:rsidRPr="00DC2EE7">
        <w:rPr>
          <w:sz w:val="22"/>
          <w:szCs w:val="22"/>
        </w:rPr>
        <w:tab/>
      </w:r>
      <w:r w:rsidRPr="00DC2EE7">
        <w:rPr>
          <w:sz w:val="22"/>
          <w:szCs w:val="22"/>
        </w:rPr>
        <w:fldChar w:fldCharType="begin"/>
      </w:r>
      <w:r w:rsidRPr="00DC2EE7">
        <w:rPr>
          <w:sz w:val="22"/>
          <w:szCs w:val="22"/>
        </w:rPr>
        <w:instrText xml:space="preserve"> PAGEREF _Toc504645517 \h </w:instrText>
      </w:r>
      <w:r w:rsidRPr="00DC2EE7">
        <w:rPr>
          <w:sz w:val="22"/>
          <w:szCs w:val="22"/>
        </w:rPr>
      </w:r>
      <w:r w:rsidRPr="00DC2EE7">
        <w:rPr>
          <w:sz w:val="22"/>
          <w:szCs w:val="22"/>
        </w:rPr>
        <w:fldChar w:fldCharType="separate"/>
      </w:r>
      <w:r w:rsidRPr="00DC2EE7">
        <w:rPr>
          <w:sz w:val="22"/>
          <w:szCs w:val="22"/>
        </w:rPr>
        <w:t>9</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Praktické základy třetího jazyka - Španělský jazyk (2)</w:t>
      </w:r>
      <w:r w:rsidRPr="00DC2EE7">
        <w:rPr>
          <w:sz w:val="22"/>
          <w:szCs w:val="22"/>
        </w:rPr>
        <w:tab/>
      </w:r>
      <w:r w:rsidRPr="00DC2EE7">
        <w:rPr>
          <w:sz w:val="22"/>
          <w:szCs w:val="22"/>
        </w:rPr>
        <w:fldChar w:fldCharType="begin"/>
      </w:r>
      <w:r w:rsidRPr="00DC2EE7">
        <w:rPr>
          <w:sz w:val="22"/>
          <w:szCs w:val="22"/>
        </w:rPr>
        <w:instrText xml:space="preserve"> PAGEREF _Toc504645518 \h </w:instrText>
      </w:r>
      <w:r w:rsidRPr="00DC2EE7">
        <w:rPr>
          <w:sz w:val="22"/>
          <w:szCs w:val="22"/>
        </w:rPr>
      </w:r>
      <w:r w:rsidRPr="00DC2EE7">
        <w:rPr>
          <w:sz w:val="22"/>
          <w:szCs w:val="22"/>
        </w:rPr>
        <w:fldChar w:fldCharType="separate"/>
      </w:r>
      <w:r w:rsidRPr="00DC2EE7">
        <w:rPr>
          <w:sz w:val="22"/>
          <w:szCs w:val="22"/>
        </w:rPr>
        <w:t>9</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Čínština</w:t>
      </w:r>
      <w:r w:rsidRPr="00DC2EE7">
        <w:rPr>
          <w:sz w:val="22"/>
          <w:szCs w:val="22"/>
        </w:rPr>
        <w:tab/>
      </w:r>
      <w:r w:rsidRPr="00DC2EE7">
        <w:rPr>
          <w:sz w:val="22"/>
          <w:szCs w:val="22"/>
        </w:rPr>
        <w:fldChar w:fldCharType="begin"/>
      </w:r>
      <w:r w:rsidRPr="00DC2EE7">
        <w:rPr>
          <w:sz w:val="22"/>
          <w:szCs w:val="22"/>
        </w:rPr>
        <w:instrText xml:space="preserve"> PAGEREF _Toc504645519 \h </w:instrText>
      </w:r>
      <w:r w:rsidRPr="00DC2EE7">
        <w:rPr>
          <w:sz w:val="22"/>
          <w:szCs w:val="22"/>
        </w:rPr>
      </w:r>
      <w:r w:rsidRPr="00DC2EE7">
        <w:rPr>
          <w:sz w:val="22"/>
          <w:szCs w:val="22"/>
        </w:rPr>
        <w:fldChar w:fldCharType="separate"/>
      </w:r>
      <w:r w:rsidRPr="00DC2EE7">
        <w:rPr>
          <w:sz w:val="22"/>
          <w:szCs w:val="22"/>
        </w:rPr>
        <w:t>9</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Konverzace ve španělštině</w:t>
      </w:r>
      <w:r w:rsidRPr="00DC2EE7">
        <w:rPr>
          <w:sz w:val="22"/>
          <w:szCs w:val="22"/>
        </w:rPr>
        <w:tab/>
      </w:r>
      <w:r w:rsidRPr="00DC2EE7">
        <w:rPr>
          <w:sz w:val="22"/>
          <w:szCs w:val="22"/>
        </w:rPr>
        <w:fldChar w:fldCharType="begin"/>
      </w:r>
      <w:r w:rsidRPr="00DC2EE7">
        <w:rPr>
          <w:sz w:val="22"/>
          <w:szCs w:val="22"/>
        </w:rPr>
        <w:instrText xml:space="preserve"> PAGEREF _Toc504645520 \h </w:instrText>
      </w:r>
      <w:r w:rsidRPr="00DC2EE7">
        <w:rPr>
          <w:sz w:val="22"/>
          <w:szCs w:val="22"/>
        </w:rPr>
      </w:r>
      <w:r w:rsidRPr="00DC2EE7">
        <w:rPr>
          <w:sz w:val="22"/>
          <w:szCs w:val="22"/>
        </w:rPr>
        <w:fldChar w:fldCharType="separate"/>
      </w:r>
      <w:r w:rsidRPr="00DC2EE7">
        <w:rPr>
          <w:sz w:val="22"/>
          <w:szCs w:val="22"/>
        </w:rPr>
        <w:t>10</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Zlepši svou španělštinu – osvěžení základů jazyka</w:t>
      </w:r>
      <w:r w:rsidRPr="00DC2EE7">
        <w:rPr>
          <w:sz w:val="22"/>
          <w:szCs w:val="22"/>
        </w:rPr>
        <w:tab/>
      </w:r>
      <w:r w:rsidRPr="00DC2EE7">
        <w:rPr>
          <w:sz w:val="22"/>
          <w:szCs w:val="22"/>
        </w:rPr>
        <w:fldChar w:fldCharType="begin"/>
      </w:r>
      <w:r w:rsidRPr="00DC2EE7">
        <w:rPr>
          <w:sz w:val="22"/>
          <w:szCs w:val="22"/>
        </w:rPr>
        <w:instrText xml:space="preserve"> PAGEREF _Toc504645521 \h </w:instrText>
      </w:r>
      <w:r w:rsidRPr="00DC2EE7">
        <w:rPr>
          <w:sz w:val="22"/>
          <w:szCs w:val="22"/>
        </w:rPr>
      </w:r>
      <w:r w:rsidRPr="00DC2EE7">
        <w:rPr>
          <w:sz w:val="22"/>
          <w:szCs w:val="22"/>
        </w:rPr>
        <w:fldChar w:fldCharType="separate"/>
      </w:r>
      <w:r w:rsidRPr="00DC2EE7">
        <w:rPr>
          <w:sz w:val="22"/>
          <w:szCs w:val="22"/>
        </w:rPr>
        <w:t>10</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Český jazyk</w:t>
      </w:r>
      <w:r w:rsidRPr="00DC2EE7">
        <w:rPr>
          <w:sz w:val="22"/>
          <w:szCs w:val="22"/>
        </w:rPr>
        <w:tab/>
      </w:r>
      <w:r w:rsidRPr="00DC2EE7">
        <w:rPr>
          <w:sz w:val="22"/>
          <w:szCs w:val="22"/>
        </w:rPr>
        <w:fldChar w:fldCharType="begin"/>
      </w:r>
      <w:r w:rsidRPr="00DC2EE7">
        <w:rPr>
          <w:sz w:val="22"/>
          <w:szCs w:val="22"/>
        </w:rPr>
        <w:instrText xml:space="preserve"> PAGEREF _Toc504645522 \h </w:instrText>
      </w:r>
      <w:r w:rsidRPr="00DC2EE7">
        <w:rPr>
          <w:sz w:val="22"/>
          <w:szCs w:val="22"/>
        </w:rPr>
      </w:r>
      <w:r w:rsidRPr="00DC2EE7">
        <w:rPr>
          <w:sz w:val="22"/>
          <w:szCs w:val="22"/>
        </w:rPr>
        <w:fldChar w:fldCharType="separate"/>
      </w:r>
      <w:r w:rsidRPr="00DC2EE7">
        <w:rPr>
          <w:sz w:val="22"/>
          <w:szCs w:val="22"/>
        </w:rPr>
        <w:t>10</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Literárně-kritický seminář 1</w:t>
      </w:r>
      <w:r w:rsidRPr="00DC2EE7">
        <w:rPr>
          <w:sz w:val="22"/>
          <w:szCs w:val="22"/>
        </w:rPr>
        <w:tab/>
      </w:r>
      <w:r w:rsidRPr="00DC2EE7">
        <w:rPr>
          <w:sz w:val="22"/>
          <w:szCs w:val="22"/>
        </w:rPr>
        <w:fldChar w:fldCharType="begin"/>
      </w:r>
      <w:r w:rsidRPr="00DC2EE7">
        <w:rPr>
          <w:sz w:val="22"/>
          <w:szCs w:val="22"/>
        </w:rPr>
        <w:instrText xml:space="preserve"> PAGEREF _Toc504645523 \h </w:instrText>
      </w:r>
      <w:r w:rsidRPr="00DC2EE7">
        <w:rPr>
          <w:sz w:val="22"/>
          <w:szCs w:val="22"/>
        </w:rPr>
      </w:r>
      <w:r w:rsidRPr="00DC2EE7">
        <w:rPr>
          <w:sz w:val="22"/>
          <w:szCs w:val="22"/>
        </w:rPr>
        <w:fldChar w:fldCharType="separate"/>
      </w:r>
      <w:r w:rsidRPr="00DC2EE7">
        <w:rPr>
          <w:sz w:val="22"/>
          <w:szCs w:val="22"/>
        </w:rPr>
        <w:t>10</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rFonts w:ascii="Cambria" w:hAnsi="Cambria"/>
          <w:sz w:val="22"/>
          <w:szCs w:val="22"/>
        </w:rPr>
        <w:t>Rozumět médiím a filmu</w:t>
      </w:r>
      <w:r w:rsidRPr="00DC2EE7">
        <w:rPr>
          <w:sz w:val="22"/>
          <w:szCs w:val="22"/>
        </w:rPr>
        <w:t xml:space="preserve"> (2)</w:t>
      </w:r>
      <w:r w:rsidRPr="00DC2EE7">
        <w:rPr>
          <w:sz w:val="22"/>
          <w:szCs w:val="22"/>
        </w:rPr>
        <w:tab/>
      </w:r>
      <w:r w:rsidRPr="00DC2EE7">
        <w:rPr>
          <w:sz w:val="22"/>
          <w:szCs w:val="22"/>
        </w:rPr>
        <w:fldChar w:fldCharType="begin"/>
      </w:r>
      <w:r w:rsidRPr="00DC2EE7">
        <w:rPr>
          <w:sz w:val="22"/>
          <w:szCs w:val="22"/>
        </w:rPr>
        <w:instrText xml:space="preserve"> PAGEREF _Toc504645524 \h </w:instrText>
      </w:r>
      <w:r w:rsidRPr="00DC2EE7">
        <w:rPr>
          <w:sz w:val="22"/>
          <w:szCs w:val="22"/>
        </w:rPr>
      </w:r>
      <w:r w:rsidRPr="00DC2EE7">
        <w:rPr>
          <w:sz w:val="22"/>
          <w:szCs w:val="22"/>
        </w:rPr>
        <w:fldChar w:fldCharType="separate"/>
      </w:r>
      <w:r w:rsidRPr="00DC2EE7">
        <w:rPr>
          <w:sz w:val="22"/>
          <w:szCs w:val="22"/>
        </w:rPr>
        <w:t>10</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Dějepis</w:t>
      </w:r>
      <w:r w:rsidRPr="00DC2EE7">
        <w:rPr>
          <w:sz w:val="22"/>
          <w:szCs w:val="22"/>
        </w:rPr>
        <w:tab/>
      </w:r>
      <w:r w:rsidRPr="00DC2EE7">
        <w:rPr>
          <w:sz w:val="22"/>
          <w:szCs w:val="22"/>
        </w:rPr>
        <w:fldChar w:fldCharType="begin"/>
      </w:r>
      <w:r w:rsidRPr="00DC2EE7">
        <w:rPr>
          <w:sz w:val="22"/>
          <w:szCs w:val="22"/>
        </w:rPr>
        <w:instrText xml:space="preserve"> PAGEREF _Toc504645525 \h </w:instrText>
      </w:r>
      <w:r w:rsidRPr="00DC2EE7">
        <w:rPr>
          <w:sz w:val="22"/>
          <w:szCs w:val="22"/>
        </w:rPr>
      </w:r>
      <w:r w:rsidRPr="00DC2EE7">
        <w:rPr>
          <w:sz w:val="22"/>
          <w:szCs w:val="22"/>
        </w:rPr>
        <w:fldChar w:fldCharType="separate"/>
      </w:r>
      <w:r w:rsidRPr="00DC2EE7">
        <w:rPr>
          <w:sz w:val="22"/>
          <w:szCs w:val="22"/>
        </w:rPr>
        <w:t>11</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Dějepisný seminář</w:t>
      </w:r>
      <w:r w:rsidRPr="00DC2EE7">
        <w:rPr>
          <w:sz w:val="22"/>
          <w:szCs w:val="22"/>
        </w:rPr>
        <w:tab/>
      </w:r>
      <w:r w:rsidRPr="00DC2EE7">
        <w:rPr>
          <w:sz w:val="22"/>
          <w:szCs w:val="22"/>
        </w:rPr>
        <w:fldChar w:fldCharType="begin"/>
      </w:r>
      <w:r w:rsidRPr="00DC2EE7">
        <w:rPr>
          <w:sz w:val="22"/>
          <w:szCs w:val="22"/>
        </w:rPr>
        <w:instrText xml:space="preserve"> PAGEREF _Toc504645526 \h </w:instrText>
      </w:r>
      <w:r w:rsidRPr="00DC2EE7">
        <w:rPr>
          <w:sz w:val="22"/>
          <w:szCs w:val="22"/>
        </w:rPr>
      </w:r>
      <w:r w:rsidRPr="00DC2EE7">
        <w:rPr>
          <w:sz w:val="22"/>
          <w:szCs w:val="22"/>
        </w:rPr>
        <w:fldChar w:fldCharType="separate"/>
      </w:r>
      <w:r w:rsidRPr="00DC2EE7">
        <w:rPr>
          <w:sz w:val="22"/>
          <w:szCs w:val="22"/>
        </w:rPr>
        <w:t>11</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Estetické výchovy</w:t>
      </w:r>
      <w:r w:rsidRPr="00DC2EE7">
        <w:rPr>
          <w:sz w:val="22"/>
          <w:szCs w:val="22"/>
        </w:rPr>
        <w:tab/>
      </w:r>
      <w:r w:rsidRPr="00DC2EE7">
        <w:rPr>
          <w:sz w:val="22"/>
          <w:szCs w:val="22"/>
        </w:rPr>
        <w:fldChar w:fldCharType="begin"/>
      </w:r>
      <w:r w:rsidRPr="00DC2EE7">
        <w:rPr>
          <w:sz w:val="22"/>
          <w:szCs w:val="22"/>
        </w:rPr>
        <w:instrText xml:space="preserve"> PAGEREF _Toc504645527 \h </w:instrText>
      </w:r>
      <w:r w:rsidRPr="00DC2EE7">
        <w:rPr>
          <w:sz w:val="22"/>
          <w:szCs w:val="22"/>
        </w:rPr>
      </w:r>
      <w:r w:rsidRPr="00DC2EE7">
        <w:rPr>
          <w:sz w:val="22"/>
          <w:szCs w:val="22"/>
        </w:rPr>
        <w:fldChar w:fldCharType="separate"/>
      </w:r>
      <w:r w:rsidRPr="00DC2EE7">
        <w:rPr>
          <w:sz w:val="22"/>
          <w:szCs w:val="22"/>
        </w:rPr>
        <w:t>11</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Estetická výchova - hudební výchova</w:t>
      </w:r>
      <w:r w:rsidRPr="00DC2EE7">
        <w:rPr>
          <w:sz w:val="22"/>
          <w:szCs w:val="22"/>
        </w:rPr>
        <w:tab/>
      </w:r>
      <w:r w:rsidRPr="00DC2EE7">
        <w:rPr>
          <w:sz w:val="22"/>
          <w:szCs w:val="22"/>
        </w:rPr>
        <w:fldChar w:fldCharType="begin"/>
      </w:r>
      <w:r w:rsidRPr="00DC2EE7">
        <w:rPr>
          <w:sz w:val="22"/>
          <w:szCs w:val="22"/>
        </w:rPr>
        <w:instrText xml:space="preserve"> PAGEREF _Toc504645528 \h </w:instrText>
      </w:r>
      <w:r w:rsidRPr="00DC2EE7">
        <w:rPr>
          <w:sz w:val="22"/>
          <w:szCs w:val="22"/>
        </w:rPr>
      </w:r>
      <w:r w:rsidRPr="00DC2EE7">
        <w:rPr>
          <w:sz w:val="22"/>
          <w:szCs w:val="22"/>
        </w:rPr>
        <w:fldChar w:fldCharType="separate"/>
      </w:r>
      <w:r w:rsidRPr="00DC2EE7">
        <w:rPr>
          <w:sz w:val="22"/>
          <w:szCs w:val="22"/>
        </w:rPr>
        <w:t>11</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Hudební výchova – sborový zpěv</w:t>
      </w:r>
      <w:r w:rsidRPr="00DC2EE7">
        <w:rPr>
          <w:sz w:val="22"/>
          <w:szCs w:val="22"/>
        </w:rPr>
        <w:tab/>
      </w:r>
      <w:r w:rsidRPr="00DC2EE7">
        <w:rPr>
          <w:sz w:val="22"/>
          <w:szCs w:val="22"/>
        </w:rPr>
        <w:fldChar w:fldCharType="begin"/>
      </w:r>
      <w:r w:rsidRPr="00DC2EE7">
        <w:rPr>
          <w:sz w:val="22"/>
          <w:szCs w:val="22"/>
        </w:rPr>
        <w:instrText xml:space="preserve"> PAGEREF _Toc504645529 \h </w:instrText>
      </w:r>
      <w:r w:rsidRPr="00DC2EE7">
        <w:rPr>
          <w:sz w:val="22"/>
          <w:szCs w:val="22"/>
        </w:rPr>
      </w:r>
      <w:r w:rsidRPr="00DC2EE7">
        <w:rPr>
          <w:sz w:val="22"/>
          <w:szCs w:val="22"/>
        </w:rPr>
        <w:fldChar w:fldCharType="separate"/>
      </w:r>
      <w:r w:rsidRPr="00DC2EE7">
        <w:rPr>
          <w:sz w:val="22"/>
          <w:szCs w:val="22"/>
        </w:rPr>
        <w:t>12</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Hudební výchova – instrumentální hra</w:t>
      </w:r>
      <w:r w:rsidRPr="00DC2EE7">
        <w:rPr>
          <w:sz w:val="22"/>
          <w:szCs w:val="22"/>
        </w:rPr>
        <w:tab/>
      </w:r>
      <w:r w:rsidRPr="00DC2EE7">
        <w:rPr>
          <w:sz w:val="22"/>
          <w:szCs w:val="22"/>
        </w:rPr>
        <w:fldChar w:fldCharType="begin"/>
      </w:r>
      <w:r w:rsidRPr="00DC2EE7">
        <w:rPr>
          <w:sz w:val="22"/>
          <w:szCs w:val="22"/>
        </w:rPr>
        <w:instrText xml:space="preserve"> PAGEREF _Toc504645530 \h </w:instrText>
      </w:r>
      <w:r w:rsidRPr="00DC2EE7">
        <w:rPr>
          <w:sz w:val="22"/>
          <w:szCs w:val="22"/>
        </w:rPr>
      </w:r>
      <w:r w:rsidRPr="00DC2EE7">
        <w:rPr>
          <w:sz w:val="22"/>
          <w:szCs w:val="22"/>
        </w:rPr>
        <w:fldChar w:fldCharType="separate"/>
      </w:r>
      <w:r w:rsidRPr="00DC2EE7">
        <w:rPr>
          <w:sz w:val="22"/>
          <w:szCs w:val="22"/>
        </w:rPr>
        <w:t>12</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Seminář z estetické výchovy – výtvarné (2)</w:t>
      </w:r>
      <w:r w:rsidRPr="00DC2EE7">
        <w:rPr>
          <w:sz w:val="22"/>
          <w:szCs w:val="22"/>
        </w:rPr>
        <w:tab/>
      </w:r>
      <w:r w:rsidRPr="00DC2EE7">
        <w:rPr>
          <w:sz w:val="22"/>
          <w:szCs w:val="22"/>
        </w:rPr>
        <w:fldChar w:fldCharType="begin"/>
      </w:r>
      <w:r w:rsidRPr="00DC2EE7">
        <w:rPr>
          <w:sz w:val="22"/>
          <w:szCs w:val="22"/>
        </w:rPr>
        <w:instrText xml:space="preserve"> PAGEREF _Toc504645531 \h </w:instrText>
      </w:r>
      <w:r w:rsidRPr="00DC2EE7">
        <w:rPr>
          <w:sz w:val="22"/>
          <w:szCs w:val="22"/>
        </w:rPr>
      </w:r>
      <w:r w:rsidRPr="00DC2EE7">
        <w:rPr>
          <w:sz w:val="22"/>
          <w:szCs w:val="22"/>
        </w:rPr>
        <w:fldChar w:fldCharType="separate"/>
      </w:r>
      <w:r w:rsidRPr="00DC2EE7">
        <w:rPr>
          <w:sz w:val="22"/>
          <w:szCs w:val="22"/>
        </w:rPr>
        <w:t>12</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Výtvarné techniky</w:t>
      </w:r>
      <w:r w:rsidRPr="00DC2EE7">
        <w:rPr>
          <w:sz w:val="22"/>
          <w:szCs w:val="22"/>
        </w:rPr>
        <w:tab/>
      </w:r>
      <w:r w:rsidRPr="00DC2EE7">
        <w:rPr>
          <w:sz w:val="22"/>
          <w:szCs w:val="22"/>
        </w:rPr>
        <w:fldChar w:fldCharType="begin"/>
      </w:r>
      <w:r w:rsidRPr="00DC2EE7">
        <w:rPr>
          <w:sz w:val="22"/>
          <w:szCs w:val="22"/>
        </w:rPr>
        <w:instrText xml:space="preserve"> PAGEREF _Toc504645532 \h </w:instrText>
      </w:r>
      <w:r w:rsidRPr="00DC2EE7">
        <w:rPr>
          <w:sz w:val="22"/>
          <w:szCs w:val="22"/>
        </w:rPr>
      </w:r>
      <w:r w:rsidRPr="00DC2EE7">
        <w:rPr>
          <w:sz w:val="22"/>
          <w:szCs w:val="22"/>
        </w:rPr>
        <w:fldChar w:fldCharType="separate"/>
      </w:r>
      <w:r w:rsidRPr="00DC2EE7">
        <w:rPr>
          <w:sz w:val="22"/>
          <w:szCs w:val="22"/>
        </w:rPr>
        <w:t>13</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Fyzika</w:t>
      </w:r>
      <w:r w:rsidRPr="00DC2EE7">
        <w:rPr>
          <w:sz w:val="22"/>
          <w:szCs w:val="22"/>
        </w:rPr>
        <w:tab/>
      </w:r>
      <w:r w:rsidRPr="00DC2EE7">
        <w:rPr>
          <w:sz w:val="22"/>
          <w:szCs w:val="22"/>
        </w:rPr>
        <w:fldChar w:fldCharType="begin"/>
      </w:r>
      <w:r w:rsidRPr="00DC2EE7">
        <w:rPr>
          <w:sz w:val="22"/>
          <w:szCs w:val="22"/>
        </w:rPr>
        <w:instrText xml:space="preserve"> PAGEREF _Toc504645533 \h </w:instrText>
      </w:r>
      <w:r w:rsidRPr="00DC2EE7">
        <w:rPr>
          <w:sz w:val="22"/>
          <w:szCs w:val="22"/>
        </w:rPr>
      </w:r>
      <w:r w:rsidRPr="00DC2EE7">
        <w:rPr>
          <w:sz w:val="22"/>
          <w:szCs w:val="22"/>
        </w:rPr>
        <w:fldChar w:fldCharType="separate"/>
      </w:r>
      <w:r w:rsidRPr="00DC2EE7">
        <w:rPr>
          <w:sz w:val="22"/>
          <w:szCs w:val="22"/>
        </w:rPr>
        <w:t>13</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Vybrané kapitoly z fyziky</w:t>
      </w:r>
      <w:r w:rsidRPr="00DC2EE7">
        <w:rPr>
          <w:sz w:val="22"/>
          <w:szCs w:val="22"/>
        </w:rPr>
        <w:tab/>
      </w:r>
      <w:r w:rsidRPr="00DC2EE7">
        <w:rPr>
          <w:sz w:val="22"/>
          <w:szCs w:val="22"/>
        </w:rPr>
        <w:fldChar w:fldCharType="begin"/>
      </w:r>
      <w:r w:rsidRPr="00DC2EE7">
        <w:rPr>
          <w:sz w:val="22"/>
          <w:szCs w:val="22"/>
        </w:rPr>
        <w:instrText xml:space="preserve"> PAGEREF _Toc504645534 \h </w:instrText>
      </w:r>
      <w:r w:rsidRPr="00DC2EE7">
        <w:rPr>
          <w:sz w:val="22"/>
          <w:szCs w:val="22"/>
        </w:rPr>
      </w:r>
      <w:r w:rsidRPr="00DC2EE7">
        <w:rPr>
          <w:sz w:val="22"/>
          <w:szCs w:val="22"/>
        </w:rPr>
        <w:fldChar w:fldCharType="separate"/>
      </w:r>
      <w:r w:rsidRPr="00DC2EE7">
        <w:rPr>
          <w:sz w:val="22"/>
          <w:szCs w:val="22"/>
        </w:rPr>
        <w:t>13</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Praktická cvičení z fyziky</w:t>
      </w:r>
      <w:r w:rsidRPr="00DC2EE7">
        <w:rPr>
          <w:sz w:val="22"/>
          <w:szCs w:val="22"/>
        </w:rPr>
        <w:tab/>
      </w:r>
      <w:r w:rsidRPr="00DC2EE7">
        <w:rPr>
          <w:sz w:val="22"/>
          <w:szCs w:val="22"/>
        </w:rPr>
        <w:fldChar w:fldCharType="begin"/>
      </w:r>
      <w:r w:rsidRPr="00DC2EE7">
        <w:rPr>
          <w:sz w:val="22"/>
          <w:szCs w:val="22"/>
        </w:rPr>
        <w:instrText xml:space="preserve"> PAGEREF _Toc504645535 \h </w:instrText>
      </w:r>
      <w:r w:rsidRPr="00DC2EE7">
        <w:rPr>
          <w:sz w:val="22"/>
          <w:szCs w:val="22"/>
        </w:rPr>
      </w:r>
      <w:r w:rsidRPr="00DC2EE7">
        <w:rPr>
          <w:sz w:val="22"/>
          <w:szCs w:val="22"/>
        </w:rPr>
        <w:fldChar w:fldCharType="separate"/>
      </w:r>
      <w:r w:rsidRPr="00DC2EE7">
        <w:rPr>
          <w:sz w:val="22"/>
          <w:szCs w:val="22"/>
        </w:rPr>
        <w:t>13</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Chemie</w:t>
      </w:r>
      <w:r w:rsidRPr="00DC2EE7">
        <w:rPr>
          <w:sz w:val="22"/>
          <w:szCs w:val="22"/>
        </w:rPr>
        <w:tab/>
      </w:r>
      <w:r w:rsidRPr="00DC2EE7">
        <w:rPr>
          <w:sz w:val="22"/>
          <w:szCs w:val="22"/>
        </w:rPr>
        <w:fldChar w:fldCharType="begin"/>
      </w:r>
      <w:r w:rsidRPr="00DC2EE7">
        <w:rPr>
          <w:sz w:val="22"/>
          <w:szCs w:val="22"/>
        </w:rPr>
        <w:instrText xml:space="preserve"> PAGEREF _Toc504645536 \h </w:instrText>
      </w:r>
      <w:r w:rsidRPr="00DC2EE7">
        <w:rPr>
          <w:sz w:val="22"/>
          <w:szCs w:val="22"/>
        </w:rPr>
      </w:r>
      <w:r w:rsidRPr="00DC2EE7">
        <w:rPr>
          <w:sz w:val="22"/>
          <w:szCs w:val="22"/>
        </w:rPr>
        <w:fldChar w:fldCharType="separate"/>
      </w:r>
      <w:r w:rsidRPr="00DC2EE7">
        <w:rPr>
          <w:sz w:val="22"/>
          <w:szCs w:val="22"/>
        </w:rPr>
        <w:t>14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rFonts w:ascii="Cambria" w:hAnsi="Cambria"/>
          <w:sz w:val="22"/>
          <w:szCs w:val="22"/>
          <w:lang w:eastAsia="cs-CZ"/>
        </w:rPr>
        <w:t>Úvod do lékařské chemie</w:t>
      </w:r>
      <w:r w:rsidRPr="00DC2EE7">
        <w:rPr>
          <w:sz w:val="22"/>
          <w:szCs w:val="22"/>
        </w:rPr>
        <w:tab/>
      </w:r>
      <w:r w:rsidRPr="00DC2EE7">
        <w:rPr>
          <w:sz w:val="22"/>
          <w:szCs w:val="22"/>
        </w:rPr>
        <w:fldChar w:fldCharType="begin"/>
      </w:r>
      <w:r w:rsidRPr="00DC2EE7">
        <w:rPr>
          <w:sz w:val="22"/>
          <w:szCs w:val="22"/>
        </w:rPr>
        <w:instrText xml:space="preserve"> PAGEREF _Toc504645537 \h </w:instrText>
      </w:r>
      <w:r w:rsidRPr="00DC2EE7">
        <w:rPr>
          <w:sz w:val="22"/>
          <w:szCs w:val="22"/>
        </w:rPr>
      </w:r>
      <w:r w:rsidRPr="00DC2EE7">
        <w:rPr>
          <w:sz w:val="22"/>
          <w:szCs w:val="22"/>
        </w:rPr>
        <w:fldChar w:fldCharType="separate"/>
      </w:r>
      <w:r w:rsidRPr="00DC2EE7">
        <w:rPr>
          <w:sz w:val="22"/>
          <w:szCs w:val="22"/>
        </w:rPr>
        <w:t>14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lang w:eastAsia="cs-CZ"/>
        </w:rPr>
        <w:t>Praktická cvičení z chemie I</w:t>
      </w:r>
      <w:r w:rsidRPr="00DC2EE7">
        <w:rPr>
          <w:sz w:val="22"/>
          <w:szCs w:val="22"/>
        </w:rPr>
        <w:tab/>
      </w:r>
      <w:r w:rsidRPr="00DC2EE7">
        <w:rPr>
          <w:sz w:val="22"/>
          <w:szCs w:val="22"/>
        </w:rPr>
        <w:fldChar w:fldCharType="begin"/>
      </w:r>
      <w:r w:rsidRPr="00DC2EE7">
        <w:rPr>
          <w:sz w:val="22"/>
          <w:szCs w:val="22"/>
        </w:rPr>
        <w:instrText xml:space="preserve"> PAGEREF _Toc504645538 \h </w:instrText>
      </w:r>
      <w:r w:rsidRPr="00DC2EE7">
        <w:rPr>
          <w:sz w:val="22"/>
          <w:szCs w:val="22"/>
        </w:rPr>
      </w:r>
      <w:r w:rsidRPr="00DC2EE7">
        <w:rPr>
          <w:sz w:val="22"/>
          <w:szCs w:val="22"/>
        </w:rPr>
        <w:fldChar w:fldCharType="separate"/>
      </w:r>
      <w:r w:rsidRPr="00DC2EE7">
        <w:rPr>
          <w:sz w:val="22"/>
          <w:szCs w:val="22"/>
        </w:rPr>
        <w:t>14</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IKT</w:t>
      </w:r>
      <w:r w:rsidRPr="00DC2EE7">
        <w:rPr>
          <w:sz w:val="22"/>
          <w:szCs w:val="22"/>
        </w:rPr>
        <w:tab/>
      </w:r>
      <w:r w:rsidRPr="00DC2EE7">
        <w:rPr>
          <w:sz w:val="22"/>
          <w:szCs w:val="22"/>
        </w:rPr>
        <w:fldChar w:fldCharType="begin"/>
      </w:r>
      <w:r w:rsidRPr="00DC2EE7">
        <w:rPr>
          <w:sz w:val="22"/>
          <w:szCs w:val="22"/>
        </w:rPr>
        <w:instrText xml:space="preserve"> PAGEREF _Toc504645539 \h </w:instrText>
      </w:r>
      <w:r w:rsidRPr="00DC2EE7">
        <w:rPr>
          <w:sz w:val="22"/>
          <w:szCs w:val="22"/>
        </w:rPr>
      </w:r>
      <w:r w:rsidRPr="00DC2EE7">
        <w:rPr>
          <w:sz w:val="22"/>
          <w:szCs w:val="22"/>
        </w:rPr>
        <w:fldChar w:fldCharType="separate"/>
      </w:r>
      <w:r w:rsidRPr="00DC2EE7">
        <w:rPr>
          <w:sz w:val="22"/>
          <w:szCs w:val="22"/>
        </w:rPr>
        <w:t>14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Seminář z programování (2)</w:t>
      </w:r>
      <w:r w:rsidRPr="00DC2EE7">
        <w:rPr>
          <w:sz w:val="22"/>
          <w:szCs w:val="22"/>
        </w:rPr>
        <w:tab/>
      </w:r>
      <w:r w:rsidRPr="00DC2EE7">
        <w:rPr>
          <w:sz w:val="22"/>
          <w:szCs w:val="22"/>
        </w:rPr>
        <w:fldChar w:fldCharType="begin"/>
      </w:r>
      <w:r w:rsidRPr="00DC2EE7">
        <w:rPr>
          <w:sz w:val="22"/>
          <w:szCs w:val="22"/>
        </w:rPr>
        <w:instrText xml:space="preserve"> PAGEREF _Toc504645540 \h </w:instrText>
      </w:r>
      <w:r w:rsidRPr="00DC2EE7">
        <w:rPr>
          <w:sz w:val="22"/>
          <w:szCs w:val="22"/>
        </w:rPr>
      </w:r>
      <w:r w:rsidRPr="00DC2EE7">
        <w:rPr>
          <w:sz w:val="22"/>
          <w:szCs w:val="22"/>
        </w:rPr>
        <w:fldChar w:fldCharType="separate"/>
      </w:r>
      <w:r w:rsidRPr="00DC2EE7">
        <w:rPr>
          <w:sz w:val="22"/>
          <w:szCs w:val="22"/>
        </w:rPr>
        <w:t>14</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Počítačová grafika</w:t>
      </w:r>
      <w:r w:rsidRPr="00DC2EE7">
        <w:rPr>
          <w:sz w:val="22"/>
          <w:szCs w:val="22"/>
        </w:rPr>
        <w:tab/>
      </w:r>
      <w:r w:rsidRPr="00DC2EE7">
        <w:rPr>
          <w:sz w:val="22"/>
          <w:szCs w:val="22"/>
        </w:rPr>
        <w:fldChar w:fldCharType="begin"/>
      </w:r>
      <w:r w:rsidRPr="00DC2EE7">
        <w:rPr>
          <w:sz w:val="22"/>
          <w:szCs w:val="22"/>
        </w:rPr>
        <w:instrText xml:space="preserve"> PAGEREF _Toc504645541 \h </w:instrText>
      </w:r>
      <w:r w:rsidRPr="00DC2EE7">
        <w:rPr>
          <w:sz w:val="22"/>
          <w:szCs w:val="22"/>
        </w:rPr>
      </w:r>
      <w:r w:rsidRPr="00DC2EE7">
        <w:rPr>
          <w:sz w:val="22"/>
          <w:szCs w:val="22"/>
        </w:rPr>
        <w:fldChar w:fldCharType="separate"/>
      </w:r>
      <w:r w:rsidRPr="00DC2EE7">
        <w:rPr>
          <w:sz w:val="22"/>
          <w:szCs w:val="22"/>
        </w:rPr>
        <w:t>15</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Matematika</w:t>
      </w:r>
      <w:r w:rsidRPr="00DC2EE7">
        <w:rPr>
          <w:sz w:val="22"/>
          <w:szCs w:val="22"/>
        </w:rPr>
        <w:tab/>
      </w:r>
      <w:r w:rsidRPr="00DC2EE7">
        <w:rPr>
          <w:sz w:val="22"/>
          <w:szCs w:val="22"/>
        </w:rPr>
        <w:fldChar w:fldCharType="begin"/>
      </w:r>
      <w:r w:rsidRPr="00DC2EE7">
        <w:rPr>
          <w:sz w:val="22"/>
          <w:szCs w:val="22"/>
        </w:rPr>
        <w:instrText xml:space="preserve"> PAGEREF _Toc504645542 \h </w:instrText>
      </w:r>
      <w:r w:rsidRPr="00DC2EE7">
        <w:rPr>
          <w:sz w:val="22"/>
          <w:szCs w:val="22"/>
        </w:rPr>
      </w:r>
      <w:r w:rsidRPr="00DC2EE7">
        <w:rPr>
          <w:sz w:val="22"/>
          <w:szCs w:val="22"/>
        </w:rPr>
        <w:fldChar w:fldCharType="separate"/>
      </w:r>
      <w:r w:rsidRPr="00DC2EE7">
        <w:rPr>
          <w:sz w:val="22"/>
          <w:szCs w:val="22"/>
        </w:rPr>
        <w:t>15</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Kapitoly z vyšší matematiky – algebra</w:t>
      </w:r>
      <w:r w:rsidRPr="00DC2EE7">
        <w:rPr>
          <w:sz w:val="22"/>
          <w:szCs w:val="22"/>
        </w:rPr>
        <w:tab/>
      </w:r>
      <w:r w:rsidRPr="00DC2EE7">
        <w:rPr>
          <w:sz w:val="22"/>
          <w:szCs w:val="22"/>
        </w:rPr>
        <w:fldChar w:fldCharType="begin"/>
      </w:r>
      <w:r w:rsidRPr="00DC2EE7">
        <w:rPr>
          <w:sz w:val="22"/>
          <w:szCs w:val="22"/>
        </w:rPr>
        <w:instrText xml:space="preserve"> PAGEREF _Toc504645543 \h </w:instrText>
      </w:r>
      <w:r w:rsidRPr="00DC2EE7">
        <w:rPr>
          <w:sz w:val="22"/>
          <w:szCs w:val="22"/>
        </w:rPr>
      </w:r>
      <w:r w:rsidRPr="00DC2EE7">
        <w:rPr>
          <w:sz w:val="22"/>
          <w:szCs w:val="22"/>
        </w:rPr>
        <w:fldChar w:fldCharType="separate"/>
      </w:r>
      <w:r w:rsidRPr="00DC2EE7">
        <w:rPr>
          <w:sz w:val="22"/>
          <w:szCs w:val="22"/>
        </w:rPr>
        <w:t>15</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Maturitní seminář z matematiky</w:t>
      </w:r>
      <w:r w:rsidRPr="00DC2EE7">
        <w:rPr>
          <w:sz w:val="22"/>
          <w:szCs w:val="22"/>
        </w:rPr>
        <w:tab/>
      </w:r>
      <w:r w:rsidRPr="00DC2EE7">
        <w:rPr>
          <w:sz w:val="22"/>
          <w:szCs w:val="22"/>
        </w:rPr>
        <w:fldChar w:fldCharType="begin"/>
      </w:r>
      <w:r w:rsidRPr="00DC2EE7">
        <w:rPr>
          <w:sz w:val="22"/>
          <w:szCs w:val="22"/>
        </w:rPr>
        <w:instrText xml:space="preserve"> PAGEREF _Toc504645544 \h </w:instrText>
      </w:r>
      <w:r w:rsidRPr="00DC2EE7">
        <w:rPr>
          <w:sz w:val="22"/>
          <w:szCs w:val="22"/>
        </w:rPr>
      </w:r>
      <w:r w:rsidRPr="00DC2EE7">
        <w:rPr>
          <w:sz w:val="22"/>
          <w:szCs w:val="22"/>
        </w:rPr>
        <w:fldChar w:fldCharType="separate"/>
      </w:r>
      <w:r w:rsidRPr="00DC2EE7">
        <w:rPr>
          <w:sz w:val="22"/>
          <w:szCs w:val="22"/>
        </w:rPr>
        <w:t>16</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Seminář z deskriptivní geometrie (Dg)(2)</w:t>
      </w:r>
      <w:r w:rsidRPr="00DC2EE7">
        <w:rPr>
          <w:sz w:val="22"/>
          <w:szCs w:val="22"/>
        </w:rPr>
        <w:tab/>
      </w:r>
      <w:r w:rsidRPr="00DC2EE7">
        <w:rPr>
          <w:sz w:val="22"/>
          <w:szCs w:val="22"/>
        </w:rPr>
        <w:fldChar w:fldCharType="begin"/>
      </w:r>
      <w:r w:rsidRPr="00DC2EE7">
        <w:rPr>
          <w:sz w:val="22"/>
          <w:szCs w:val="22"/>
        </w:rPr>
        <w:instrText xml:space="preserve"> PAGEREF _Toc504645545 \h </w:instrText>
      </w:r>
      <w:r w:rsidRPr="00DC2EE7">
        <w:rPr>
          <w:sz w:val="22"/>
          <w:szCs w:val="22"/>
        </w:rPr>
      </w:r>
      <w:r w:rsidRPr="00DC2EE7">
        <w:rPr>
          <w:sz w:val="22"/>
          <w:szCs w:val="22"/>
        </w:rPr>
        <w:fldChar w:fldCharType="separate"/>
      </w:r>
      <w:r w:rsidRPr="00DC2EE7">
        <w:rPr>
          <w:sz w:val="22"/>
          <w:szCs w:val="22"/>
        </w:rPr>
        <w:t>16</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Základy společenských věd</w:t>
      </w:r>
      <w:r w:rsidRPr="00DC2EE7">
        <w:rPr>
          <w:sz w:val="22"/>
          <w:szCs w:val="22"/>
        </w:rPr>
        <w:tab/>
      </w:r>
      <w:r w:rsidRPr="00DC2EE7">
        <w:rPr>
          <w:sz w:val="22"/>
          <w:szCs w:val="22"/>
        </w:rPr>
        <w:fldChar w:fldCharType="begin"/>
      </w:r>
      <w:r w:rsidRPr="00DC2EE7">
        <w:rPr>
          <w:sz w:val="22"/>
          <w:szCs w:val="22"/>
        </w:rPr>
        <w:instrText xml:space="preserve"> PAGEREF _Toc504645546 \h </w:instrText>
      </w:r>
      <w:r w:rsidRPr="00DC2EE7">
        <w:rPr>
          <w:sz w:val="22"/>
          <w:szCs w:val="22"/>
        </w:rPr>
      </w:r>
      <w:r w:rsidRPr="00DC2EE7">
        <w:rPr>
          <w:sz w:val="22"/>
          <w:szCs w:val="22"/>
        </w:rPr>
        <w:fldChar w:fldCharType="separate"/>
      </w:r>
      <w:r w:rsidRPr="00DC2EE7">
        <w:rPr>
          <w:sz w:val="22"/>
          <w:szCs w:val="22"/>
        </w:rPr>
        <w:t>17</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Základy ekonomie</w:t>
      </w:r>
      <w:r w:rsidRPr="00DC2EE7">
        <w:rPr>
          <w:sz w:val="22"/>
          <w:szCs w:val="22"/>
        </w:rPr>
        <w:tab/>
      </w:r>
      <w:r w:rsidRPr="00DC2EE7">
        <w:rPr>
          <w:sz w:val="22"/>
          <w:szCs w:val="22"/>
        </w:rPr>
        <w:fldChar w:fldCharType="begin"/>
      </w:r>
      <w:r w:rsidRPr="00DC2EE7">
        <w:rPr>
          <w:sz w:val="22"/>
          <w:szCs w:val="22"/>
        </w:rPr>
        <w:instrText xml:space="preserve"> PAGEREF _Toc504645547 \h </w:instrText>
      </w:r>
      <w:r w:rsidRPr="00DC2EE7">
        <w:rPr>
          <w:sz w:val="22"/>
          <w:szCs w:val="22"/>
        </w:rPr>
      </w:r>
      <w:r w:rsidRPr="00DC2EE7">
        <w:rPr>
          <w:sz w:val="22"/>
          <w:szCs w:val="22"/>
        </w:rPr>
        <w:fldChar w:fldCharType="separate"/>
      </w:r>
      <w:r w:rsidRPr="00DC2EE7">
        <w:rPr>
          <w:sz w:val="22"/>
          <w:szCs w:val="22"/>
        </w:rPr>
        <w:t>17</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Svět v čase dvacátého a jednadvacátého století</w:t>
      </w:r>
      <w:r w:rsidRPr="00DC2EE7">
        <w:rPr>
          <w:sz w:val="22"/>
          <w:szCs w:val="22"/>
        </w:rPr>
        <w:tab/>
      </w:r>
      <w:r w:rsidRPr="00DC2EE7">
        <w:rPr>
          <w:sz w:val="22"/>
          <w:szCs w:val="22"/>
        </w:rPr>
        <w:fldChar w:fldCharType="begin"/>
      </w:r>
      <w:r w:rsidRPr="00DC2EE7">
        <w:rPr>
          <w:sz w:val="22"/>
          <w:szCs w:val="22"/>
        </w:rPr>
        <w:instrText xml:space="preserve"> PAGEREF _Toc504645548 \h </w:instrText>
      </w:r>
      <w:r w:rsidRPr="00DC2EE7">
        <w:rPr>
          <w:sz w:val="22"/>
          <w:szCs w:val="22"/>
        </w:rPr>
      </w:r>
      <w:r w:rsidRPr="00DC2EE7">
        <w:rPr>
          <w:sz w:val="22"/>
          <w:szCs w:val="22"/>
        </w:rPr>
        <w:fldChar w:fldCharType="separate"/>
      </w:r>
      <w:r w:rsidRPr="00DC2EE7">
        <w:rPr>
          <w:sz w:val="22"/>
          <w:szCs w:val="22"/>
        </w:rPr>
        <w:t>18</w:t>
      </w:r>
      <w:r w:rsidRPr="00DC2EE7">
        <w:rPr>
          <w:sz w:val="22"/>
          <w:szCs w:val="22"/>
        </w:rPr>
        <w:fldChar w:fldCharType="end"/>
      </w:r>
    </w:p>
    <w:p w:rsidR="00DC2EE7" w:rsidRPr="00DC2EE7" w:rsidRDefault="00DC2EE7">
      <w:pPr>
        <w:pStyle w:val="Obsah2"/>
        <w:rPr>
          <w:rFonts w:asciiTheme="minorHAnsi" w:eastAsiaTheme="minorEastAsia" w:hAnsiTheme="minorHAnsi" w:cstheme="minorBidi"/>
          <w:b w:val="0"/>
          <w:sz w:val="22"/>
          <w:szCs w:val="22"/>
          <w:lang w:eastAsia="cs-CZ"/>
        </w:rPr>
      </w:pPr>
      <w:r w:rsidRPr="00DC2EE7">
        <w:rPr>
          <w:sz w:val="22"/>
          <w:szCs w:val="22"/>
        </w:rPr>
        <w:t>Zeměpis</w:t>
      </w:r>
      <w:r w:rsidRPr="00DC2EE7">
        <w:rPr>
          <w:sz w:val="22"/>
          <w:szCs w:val="22"/>
        </w:rPr>
        <w:tab/>
      </w:r>
      <w:r w:rsidRPr="00DC2EE7">
        <w:rPr>
          <w:sz w:val="22"/>
          <w:szCs w:val="22"/>
        </w:rPr>
        <w:fldChar w:fldCharType="begin"/>
      </w:r>
      <w:r w:rsidRPr="00DC2EE7">
        <w:rPr>
          <w:sz w:val="22"/>
          <w:szCs w:val="22"/>
        </w:rPr>
        <w:instrText xml:space="preserve"> PAGEREF _Toc504645549 \h </w:instrText>
      </w:r>
      <w:r w:rsidRPr="00DC2EE7">
        <w:rPr>
          <w:sz w:val="22"/>
          <w:szCs w:val="22"/>
        </w:rPr>
      </w:r>
      <w:r w:rsidRPr="00DC2EE7">
        <w:rPr>
          <w:sz w:val="22"/>
          <w:szCs w:val="22"/>
        </w:rPr>
        <w:fldChar w:fldCharType="separate"/>
      </w:r>
      <w:r w:rsidRPr="00DC2EE7">
        <w:rPr>
          <w:sz w:val="22"/>
          <w:szCs w:val="22"/>
        </w:rPr>
        <w:t>18</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Geografie cestovního ruchu (2)</w:t>
      </w:r>
      <w:r w:rsidRPr="00DC2EE7">
        <w:rPr>
          <w:sz w:val="22"/>
          <w:szCs w:val="22"/>
        </w:rPr>
        <w:tab/>
      </w:r>
      <w:r w:rsidRPr="00DC2EE7">
        <w:rPr>
          <w:sz w:val="22"/>
          <w:szCs w:val="22"/>
        </w:rPr>
        <w:fldChar w:fldCharType="begin"/>
      </w:r>
      <w:r w:rsidRPr="00DC2EE7">
        <w:rPr>
          <w:sz w:val="22"/>
          <w:szCs w:val="22"/>
        </w:rPr>
        <w:instrText xml:space="preserve"> PAGEREF _Toc504645550 \h </w:instrText>
      </w:r>
      <w:r w:rsidRPr="00DC2EE7">
        <w:rPr>
          <w:sz w:val="22"/>
          <w:szCs w:val="22"/>
        </w:rPr>
      </w:r>
      <w:r w:rsidRPr="00DC2EE7">
        <w:rPr>
          <w:sz w:val="22"/>
          <w:szCs w:val="22"/>
        </w:rPr>
        <w:fldChar w:fldCharType="separate"/>
      </w:r>
      <w:r w:rsidRPr="00DC2EE7">
        <w:rPr>
          <w:sz w:val="22"/>
          <w:szCs w:val="22"/>
        </w:rPr>
        <w:t>18</w:t>
      </w:r>
      <w:r w:rsidRPr="00DC2EE7">
        <w:rPr>
          <w:sz w:val="22"/>
          <w:szCs w:val="22"/>
        </w:rPr>
        <w:fldChar w:fldCharType="end"/>
      </w:r>
    </w:p>
    <w:p w:rsidR="00DC2EE7" w:rsidRPr="00DC2EE7" w:rsidRDefault="00DC2EE7">
      <w:pPr>
        <w:pStyle w:val="Obsah3"/>
        <w:rPr>
          <w:rFonts w:asciiTheme="minorHAnsi" w:eastAsiaTheme="minorEastAsia" w:hAnsiTheme="minorHAnsi" w:cstheme="minorBidi"/>
          <w:i w:val="0"/>
          <w:sz w:val="22"/>
          <w:szCs w:val="22"/>
          <w:lang w:eastAsia="cs-CZ"/>
        </w:rPr>
      </w:pPr>
      <w:r w:rsidRPr="00DC2EE7">
        <w:rPr>
          <w:sz w:val="22"/>
          <w:szCs w:val="22"/>
        </w:rPr>
        <w:t>Regionální aspekty světového hospodářství</w:t>
      </w:r>
      <w:r w:rsidRPr="00DC2EE7">
        <w:rPr>
          <w:sz w:val="22"/>
          <w:szCs w:val="22"/>
        </w:rPr>
        <w:tab/>
      </w:r>
      <w:r w:rsidRPr="00DC2EE7">
        <w:rPr>
          <w:sz w:val="22"/>
          <w:szCs w:val="22"/>
        </w:rPr>
        <w:fldChar w:fldCharType="begin"/>
      </w:r>
      <w:r w:rsidRPr="00DC2EE7">
        <w:rPr>
          <w:sz w:val="22"/>
          <w:szCs w:val="22"/>
        </w:rPr>
        <w:instrText xml:space="preserve"> PAGEREF _Toc504645551 \h </w:instrText>
      </w:r>
      <w:r w:rsidRPr="00DC2EE7">
        <w:rPr>
          <w:sz w:val="22"/>
          <w:szCs w:val="22"/>
        </w:rPr>
      </w:r>
      <w:r w:rsidRPr="00DC2EE7">
        <w:rPr>
          <w:sz w:val="22"/>
          <w:szCs w:val="22"/>
        </w:rPr>
        <w:fldChar w:fldCharType="separate"/>
      </w:r>
      <w:r w:rsidRPr="00DC2EE7">
        <w:rPr>
          <w:sz w:val="22"/>
          <w:szCs w:val="22"/>
        </w:rPr>
        <w:t>18</w:t>
      </w:r>
      <w:r w:rsidRPr="00DC2EE7">
        <w:rPr>
          <w:sz w:val="22"/>
          <w:szCs w:val="22"/>
        </w:rPr>
        <w:fldChar w:fldCharType="end"/>
      </w:r>
    </w:p>
    <w:p w:rsidR="00F437E7" w:rsidRPr="00DC2EE7" w:rsidRDefault="008F5C57" w:rsidP="00720C00">
      <w:pPr>
        <w:pStyle w:val="StylX"/>
        <w:rPr>
          <w:rFonts w:ascii="Times New Roman" w:hAnsi="Times New Roman" w:cs="Times New Roman"/>
          <w:bCs w:val="0"/>
          <w:noProof/>
          <w:color w:val="auto"/>
          <w:kern w:val="0"/>
          <w:sz w:val="22"/>
          <w:szCs w:val="22"/>
        </w:rPr>
      </w:pPr>
      <w:r w:rsidRPr="00DC2EE7">
        <w:rPr>
          <w:rFonts w:ascii="Times New Roman" w:hAnsi="Times New Roman" w:cs="Times New Roman"/>
          <w:bCs w:val="0"/>
          <w:noProof/>
          <w:color w:val="auto"/>
          <w:kern w:val="0"/>
          <w:sz w:val="22"/>
          <w:szCs w:val="22"/>
        </w:rPr>
        <w:fldChar w:fldCharType="end"/>
      </w:r>
    </w:p>
    <w:p w:rsidR="00F437E7" w:rsidRPr="00DC2EE7" w:rsidRDefault="00F437E7">
      <w:pPr>
        <w:spacing w:line="240" w:lineRule="auto"/>
        <w:contextualSpacing w:val="0"/>
        <w:jc w:val="left"/>
        <w:rPr>
          <w:rFonts w:ascii="Times New Roman" w:hAnsi="Times New Roman"/>
          <w:b/>
          <w:noProof/>
          <w:sz w:val="22"/>
          <w:szCs w:val="22"/>
        </w:rPr>
      </w:pPr>
      <w:r w:rsidRPr="00DC2EE7">
        <w:rPr>
          <w:rFonts w:ascii="Times New Roman" w:hAnsi="Times New Roman"/>
          <w:bCs/>
          <w:noProof/>
          <w:sz w:val="22"/>
          <w:szCs w:val="22"/>
        </w:rPr>
        <w:br w:type="page"/>
      </w:r>
    </w:p>
    <w:p w:rsidR="00720C00" w:rsidRPr="00FA50DD" w:rsidRDefault="00720C00" w:rsidP="00720C00">
      <w:pPr>
        <w:pStyle w:val="StylX"/>
      </w:pPr>
      <w:r w:rsidRPr="00C5416D">
        <w:lastRenderedPageBreak/>
        <w:t>Katalog</w:t>
      </w:r>
      <w:r w:rsidRPr="008E5791">
        <w:t xml:space="preserve"> volitelných předmětů ve třetím ročníku</w:t>
      </w:r>
      <w:bookmarkEnd w:id="0"/>
      <w:bookmarkEnd w:id="1"/>
      <w:bookmarkEnd w:id="2"/>
      <w:bookmarkEnd w:id="3"/>
      <w:bookmarkEnd w:id="4"/>
      <w:bookmarkEnd w:id="5"/>
      <w:bookmarkEnd w:id="6"/>
      <w:bookmarkEnd w:id="7"/>
      <w:bookmarkEnd w:id="8"/>
    </w:p>
    <w:p w:rsidR="00720C00" w:rsidRDefault="00720C00" w:rsidP="00720C00">
      <w:r>
        <w:t>Žáci volí dva předměty, z nichž alespoň jeden je typu A.</w:t>
      </w:r>
    </w:p>
    <w:p w:rsidR="00720C00" w:rsidRPr="00FA2816" w:rsidRDefault="00720C00" w:rsidP="00720C00">
      <w:r>
        <w:t xml:space="preserve">U předmětů, kde je uvedeno </w:t>
      </w:r>
      <w:r>
        <w:rPr>
          <w:bCs/>
        </w:rPr>
        <w:t xml:space="preserve">(2), </w:t>
      </w:r>
      <w:r>
        <w:t>se jedná o dvouletý kurz, který pokračuje v příštím ročníku.</w:t>
      </w:r>
    </w:p>
    <w:p w:rsidR="00720C00" w:rsidRDefault="00720C00" w:rsidP="00720C00">
      <w:pPr>
        <w:pStyle w:val="Nadpis1"/>
      </w:pPr>
      <w:bookmarkStart w:id="11" w:name="_Toc376984859"/>
      <w:bookmarkStart w:id="12" w:name="_Toc376985058"/>
      <w:bookmarkStart w:id="13" w:name="_Toc376985257"/>
      <w:bookmarkStart w:id="14" w:name="_Toc376985383"/>
      <w:bookmarkStart w:id="15" w:name="_Toc376986601"/>
      <w:bookmarkStart w:id="16" w:name="_Toc376986725"/>
      <w:bookmarkStart w:id="17" w:name="_Toc376986822"/>
      <w:bookmarkStart w:id="18" w:name="_Toc376987905"/>
      <w:bookmarkStart w:id="19" w:name="_Toc376988165"/>
      <w:bookmarkStart w:id="20" w:name="_Toc377929159"/>
      <w:bookmarkStart w:id="21" w:name="_Toc377929329"/>
      <w:bookmarkStart w:id="22" w:name="_Toc377929499"/>
      <w:bookmarkStart w:id="23" w:name="_Toc377929668"/>
      <w:bookmarkStart w:id="24" w:name="_Toc377930115"/>
      <w:bookmarkStart w:id="25" w:name="_Toc378101248"/>
      <w:bookmarkStart w:id="26" w:name="_Toc378103085"/>
      <w:bookmarkStart w:id="27" w:name="_Toc504645504"/>
      <w:r>
        <w:t>Biologie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 </w:t>
      </w:r>
    </w:p>
    <w:p w:rsidR="00720C00" w:rsidRPr="00053038" w:rsidRDefault="00720C00" w:rsidP="00720C00">
      <w:pPr>
        <w:pStyle w:val="Nadpis3"/>
      </w:pPr>
      <w:bookmarkStart w:id="28" w:name="_Toc374565544"/>
      <w:bookmarkStart w:id="29" w:name="_Toc374909962"/>
      <w:bookmarkStart w:id="30" w:name="_Toc376984860"/>
      <w:bookmarkStart w:id="31" w:name="_Toc376985059"/>
      <w:bookmarkStart w:id="32" w:name="_Toc376985258"/>
      <w:bookmarkStart w:id="33" w:name="_Toc376985384"/>
      <w:bookmarkStart w:id="34" w:name="_Toc376986602"/>
      <w:bookmarkStart w:id="35" w:name="_Toc376986726"/>
      <w:bookmarkStart w:id="36" w:name="_Toc376986823"/>
      <w:bookmarkStart w:id="37" w:name="_Toc376987906"/>
      <w:bookmarkStart w:id="38" w:name="_Toc376988166"/>
      <w:bookmarkStart w:id="39" w:name="_Toc377929160"/>
      <w:bookmarkStart w:id="40" w:name="_Toc377929330"/>
      <w:bookmarkStart w:id="41" w:name="_Toc377929500"/>
      <w:bookmarkStart w:id="42" w:name="_Toc377929669"/>
      <w:bookmarkStart w:id="43" w:name="_Toc377930116"/>
      <w:bookmarkStart w:id="44" w:name="_Toc378101249"/>
      <w:bookmarkStart w:id="45" w:name="_Toc378103086"/>
      <w:bookmarkStart w:id="46" w:name="_Toc504645505"/>
      <w:r>
        <w:t>Vybrané kapitoly z</w:t>
      </w:r>
      <w:r w:rsidR="00C240FE">
        <w:t> </w:t>
      </w:r>
      <w:r>
        <w:t>biologie</w:t>
      </w:r>
      <w:bookmarkStart w:id="47" w:name="_Toc374565545"/>
      <w:bookmarkStart w:id="48" w:name="_Toc374909963"/>
      <w:bookmarkStart w:id="49" w:name="_Toc376984861"/>
      <w:bookmarkStart w:id="50" w:name="_Toc376985060"/>
      <w:bookmarkStart w:id="51" w:name="_Toc376985259"/>
      <w:bookmarkStart w:id="52" w:name="_Toc376985385"/>
      <w:bookmarkStart w:id="53" w:name="_Toc376986603"/>
      <w:bookmarkStart w:id="54" w:name="_Toc376986727"/>
      <w:bookmarkStart w:id="55" w:name="_Toc376986824"/>
      <w:bookmarkStart w:id="56" w:name="_Toc376987907"/>
      <w:bookmarkStart w:id="57" w:name="_Toc376988167"/>
      <w:bookmarkStart w:id="58" w:name="_Toc377929161"/>
      <w:bookmarkStart w:id="59" w:name="_Toc377929331"/>
      <w:bookmarkStart w:id="60" w:name="_Toc377929501"/>
      <w:bookmarkStart w:id="61" w:name="_Toc377929670"/>
      <w:bookmarkStart w:id="62" w:name="_Toc377930117"/>
      <w:bookmarkStart w:id="63" w:name="_Toc378101250"/>
      <w:bookmarkStart w:id="64" w:name="_Toc37810308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C240FE">
        <w:t xml:space="preserve"> </w:t>
      </w:r>
      <w:r>
        <w:rPr>
          <w:i/>
          <w:szCs w:val="28"/>
        </w:rPr>
        <w:t>a</w:t>
      </w:r>
      <w:r w:rsidRPr="00AA011D">
        <w:rPr>
          <w:i/>
          <w:szCs w:val="28"/>
        </w:rPr>
        <w:t>neb co se ve středoškolských učebnicích nepíše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A011D">
        <w:rPr>
          <w:i/>
          <w:szCs w:val="28"/>
        </w:rPr>
        <w:t xml:space="preserve"> </w:t>
      </w:r>
    </w:p>
    <w:p w:rsidR="00720C00" w:rsidRPr="00D10252" w:rsidRDefault="00720C00" w:rsidP="00720C00">
      <w:pPr>
        <w:pStyle w:val="Typsemine"/>
      </w:pPr>
      <w:bookmarkStart w:id="65" w:name="_Toc374565546"/>
      <w:bookmarkStart w:id="66" w:name="_Toc374909964"/>
      <w:bookmarkStart w:id="67" w:name="_Toc376984862"/>
      <w:bookmarkStart w:id="68" w:name="_Toc376985061"/>
      <w:bookmarkStart w:id="69" w:name="_Toc376986825"/>
      <w:bookmarkStart w:id="70" w:name="_Toc376987908"/>
      <w:bookmarkStart w:id="71" w:name="_Toc376988168"/>
      <w:bookmarkStart w:id="72" w:name="_Toc377929162"/>
      <w:bookmarkStart w:id="73" w:name="_Toc377929332"/>
      <w:bookmarkStart w:id="74" w:name="_Toc377929502"/>
      <w:bookmarkStart w:id="75" w:name="_Toc377929671"/>
      <w:r>
        <w:t>Typ A</w:t>
      </w:r>
      <w:bookmarkEnd w:id="65"/>
      <w:bookmarkEnd w:id="66"/>
      <w:bookmarkEnd w:id="67"/>
      <w:bookmarkEnd w:id="68"/>
      <w:bookmarkEnd w:id="69"/>
      <w:bookmarkEnd w:id="70"/>
      <w:bookmarkEnd w:id="71"/>
      <w:bookmarkEnd w:id="72"/>
      <w:bookmarkEnd w:id="73"/>
      <w:bookmarkEnd w:id="74"/>
      <w:bookmarkEnd w:id="75"/>
    </w:p>
    <w:p w:rsidR="00720C00" w:rsidRDefault="00720C00" w:rsidP="00720C00">
      <w:pPr>
        <w:rPr>
          <w:sz w:val="23"/>
          <w:szCs w:val="23"/>
        </w:rPr>
      </w:pPr>
      <w:r>
        <w:rPr>
          <w:sz w:val="23"/>
          <w:szCs w:val="23"/>
        </w:rPr>
        <w:t xml:space="preserve">Seminář je určen zejména pro studenty uvažujících o studiu na přírodovědeckých, lékařských a farmaceutických fakultách. Výuka je zaměřena na následující témata-základy epidemiologie, základy parazitologie, praktické poznávání přírodnin, etologie, ekologie a environmentalistika, základy evoluční biologie, biochemické procesy živých soustav, rostliny v lékařství, dějiny biologie </w:t>
      </w:r>
    </w:p>
    <w:p w:rsidR="00E643D0" w:rsidRDefault="00A93883" w:rsidP="00A93883">
      <w:pPr>
        <w:pStyle w:val="Nadpis3"/>
      </w:pPr>
      <w:bookmarkStart w:id="76" w:name="_Toc504645506"/>
      <w:r w:rsidRPr="00420BA1">
        <w:t xml:space="preserve">Praktická </w:t>
      </w:r>
      <w:r w:rsidR="000E1C88">
        <w:t xml:space="preserve">cvičení z </w:t>
      </w:r>
      <w:r w:rsidRPr="00420BA1">
        <w:t>biologie</w:t>
      </w:r>
      <w:r>
        <w:t xml:space="preserve"> </w:t>
      </w:r>
      <w:r w:rsidR="00C240FE">
        <w:t>I</w:t>
      </w:r>
      <w:bookmarkEnd w:id="76"/>
    </w:p>
    <w:p w:rsidR="00A93883" w:rsidRPr="00E643D0" w:rsidRDefault="00A93883" w:rsidP="00E643D0">
      <w:pPr>
        <w:rPr>
          <w:b/>
          <w:i/>
        </w:rPr>
      </w:pPr>
      <w:r w:rsidRPr="00E643D0">
        <w:rPr>
          <w:b/>
          <w:i/>
        </w:rPr>
        <w:t>Typ B</w:t>
      </w:r>
    </w:p>
    <w:p w:rsidR="00C240FE" w:rsidRDefault="00C240FE" w:rsidP="00C240FE">
      <w:pPr>
        <w:rPr>
          <w:sz w:val="23"/>
          <w:szCs w:val="23"/>
        </w:rPr>
      </w:pPr>
      <w:r>
        <w:t xml:space="preserve">Seminář je určen zejména pro studenty uvažující o studiu na přírodovědeckých a farmaceutických fakultách, kde se předpokládá experimentální práce. Výuka je zaměřena na mikroskopování, přípravu mikroskopických preparátů dočasných i trvalých, preparaci hmyzu. Součástí semináře budou rovněž praktická cvičení z biologie člověka. Naplánovaná je i výuka a exkurze v prostorách laboratoří </w:t>
      </w:r>
      <w:proofErr w:type="spellStart"/>
      <w:r>
        <w:t>PřF</w:t>
      </w:r>
      <w:proofErr w:type="spellEnd"/>
      <w:r>
        <w:t xml:space="preserve"> OU a VÚV (výzkumný ústav vodohospodářský), kde se experimentální biologií zabývají v praxi.</w:t>
      </w:r>
    </w:p>
    <w:p w:rsidR="00720C00" w:rsidRDefault="00720C00" w:rsidP="00720C00">
      <w:pPr>
        <w:pStyle w:val="Nadpis1"/>
      </w:pPr>
      <w:bookmarkStart w:id="77" w:name="_Toc376984863"/>
      <w:bookmarkStart w:id="78" w:name="_Toc376985062"/>
      <w:bookmarkStart w:id="79" w:name="_Toc376985260"/>
      <w:bookmarkStart w:id="80" w:name="_Toc376985386"/>
      <w:bookmarkStart w:id="81" w:name="_Toc376986604"/>
      <w:bookmarkStart w:id="82" w:name="_Toc376986728"/>
      <w:bookmarkStart w:id="83" w:name="_Toc376986826"/>
      <w:bookmarkStart w:id="84" w:name="_Toc376987909"/>
      <w:bookmarkStart w:id="85" w:name="_Toc376988169"/>
      <w:bookmarkStart w:id="86" w:name="_Toc377929163"/>
      <w:bookmarkStart w:id="87" w:name="_Toc377929333"/>
      <w:bookmarkStart w:id="88" w:name="_Toc377929503"/>
      <w:bookmarkStart w:id="89" w:name="_Toc377929672"/>
      <w:bookmarkStart w:id="90" w:name="_Toc377930118"/>
      <w:bookmarkStart w:id="91" w:name="_Toc378101251"/>
      <w:bookmarkStart w:id="92" w:name="_Toc378103088"/>
      <w:bookmarkStart w:id="93" w:name="_Toc504645507"/>
      <w:r>
        <w:t xml:space="preserve">Cizí </w:t>
      </w:r>
      <w:r w:rsidRPr="00C5416D">
        <w:t>jazyky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20C00" w:rsidRDefault="00720C00" w:rsidP="00720C00">
      <w:pPr>
        <w:pStyle w:val="Nadpis3"/>
        <w:rPr>
          <w:lang w:val="en-GB"/>
        </w:rPr>
      </w:pPr>
      <w:bookmarkStart w:id="94" w:name="_Toc374565554"/>
      <w:bookmarkStart w:id="95" w:name="_Toc374909972"/>
      <w:bookmarkStart w:id="96" w:name="_Toc376984864"/>
      <w:bookmarkStart w:id="97" w:name="_Toc376985063"/>
      <w:bookmarkStart w:id="98" w:name="_Toc376985261"/>
      <w:bookmarkStart w:id="99" w:name="_Toc376985387"/>
      <w:bookmarkStart w:id="100" w:name="_Toc376986605"/>
      <w:bookmarkStart w:id="101" w:name="_Toc376986729"/>
      <w:bookmarkStart w:id="102" w:name="_Toc376986827"/>
      <w:bookmarkStart w:id="103" w:name="_Toc376987910"/>
      <w:bookmarkStart w:id="104" w:name="_Toc376988170"/>
      <w:bookmarkStart w:id="105" w:name="_Toc377929164"/>
      <w:bookmarkStart w:id="106" w:name="_Toc377929334"/>
      <w:bookmarkStart w:id="107" w:name="_Toc377929504"/>
      <w:bookmarkStart w:id="108" w:name="_Toc377929673"/>
      <w:bookmarkStart w:id="109" w:name="_Toc377930119"/>
      <w:bookmarkStart w:id="110" w:name="_Toc378101252"/>
      <w:bookmarkStart w:id="111" w:name="_Toc378103089"/>
      <w:bookmarkStart w:id="112" w:name="_Toc504645508"/>
      <w:r>
        <w:rPr>
          <w:lang w:val="en-GB"/>
        </w:rPr>
        <w:t>Improve your English (2)</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C20C8">
        <w:rPr>
          <w:lang w:val="en-GB"/>
        </w:rPr>
        <w:t xml:space="preserve"> (A2)</w:t>
      </w:r>
      <w:bookmarkEnd w:id="112"/>
    </w:p>
    <w:p w:rsidR="00720C00" w:rsidRDefault="00720C00" w:rsidP="00720C00">
      <w:pPr>
        <w:pStyle w:val="Typsemine"/>
        <w:rPr>
          <w:lang w:val="en-GB"/>
        </w:rPr>
      </w:pPr>
      <w:bookmarkStart w:id="113" w:name="_Toc374565555"/>
      <w:bookmarkStart w:id="114" w:name="_Toc374909973"/>
      <w:bookmarkStart w:id="115" w:name="_Toc376984865"/>
      <w:bookmarkStart w:id="116" w:name="_Toc376985064"/>
      <w:bookmarkStart w:id="117" w:name="_Toc376986828"/>
      <w:bookmarkStart w:id="118" w:name="_Toc376987911"/>
      <w:bookmarkStart w:id="119" w:name="_Toc376988171"/>
      <w:bookmarkStart w:id="120" w:name="_Toc377929165"/>
      <w:bookmarkStart w:id="121" w:name="_Toc377929335"/>
      <w:bookmarkStart w:id="122" w:name="_Toc377929505"/>
      <w:bookmarkStart w:id="123" w:name="_Toc377929674"/>
      <w:proofErr w:type="spellStart"/>
      <w:r>
        <w:rPr>
          <w:lang w:val="en-GB"/>
        </w:rPr>
        <w:t>Typ</w:t>
      </w:r>
      <w:proofErr w:type="spellEnd"/>
      <w:r>
        <w:rPr>
          <w:lang w:val="en-GB"/>
        </w:rPr>
        <w:t xml:space="preserve"> A</w:t>
      </w:r>
      <w:bookmarkEnd w:id="113"/>
      <w:bookmarkEnd w:id="114"/>
      <w:bookmarkEnd w:id="115"/>
      <w:bookmarkEnd w:id="116"/>
      <w:bookmarkEnd w:id="117"/>
      <w:bookmarkEnd w:id="118"/>
      <w:bookmarkEnd w:id="119"/>
      <w:bookmarkEnd w:id="120"/>
      <w:bookmarkEnd w:id="121"/>
      <w:bookmarkEnd w:id="122"/>
      <w:bookmarkEnd w:id="123"/>
      <w:r>
        <w:rPr>
          <w:lang w:val="en-GB"/>
        </w:rPr>
        <w:tab/>
      </w:r>
      <w:r>
        <w:rPr>
          <w:lang w:val="en-GB"/>
        </w:rPr>
        <w:tab/>
      </w:r>
    </w:p>
    <w:p w:rsidR="0005682B" w:rsidRPr="007A1393" w:rsidRDefault="0005682B" w:rsidP="0005682B">
      <w:pPr>
        <w:numPr>
          <w:ilvl w:val="0"/>
          <w:numId w:val="7"/>
        </w:numPr>
        <w:spacing w:line="240" w:lineRule="auto"/>
        <w:contextualSpacing w:val="0"/>
        <w:jc w:val="left"/>
        <w:rPr>
          <w:b/>
          <w:lang w:val="en-GB"/>
        </w:rPr>
      </w:pPr>
      <w:bookmarkStart w:id="124" w:name="_Toc374565563"/>
      <w:bookmarkStart w:id="125" w:name="_Toc374909981"/>
      <w:bookmarkStart w:id="126" w:name="_Toc376984873"/>
      <w:bookmarkStart w:id="127" w:name="_Toc376985072"/>
      <w:bookmarkStart w:id="128" w:name="_Toc376985267"/>
      <w:bookmarkStart w:id="129" w:name="_Toc376985393"/>
      <w:bookmarkStart w:id="130" w:name="_Toc376986608"/>
      <w:bookmarkStart w:id="131" w:name="_Toc376986732"/>
      <w:bookmarkStart w:id="132" w:name="_Toc376986833"/>
      <w:bookmarkStart w:id="133" w:name="_Toc376987912"/>
      <w:bookmarkStart w:id="134" w:name="_Toc376988172"/>
      <w:bookmarkStart w:id="135" w:name="_Toc377929166"/>
      <w:bookmarkStart w:id="136" w:name="_Toc377929336"/>
      <w:bookmarkStart w:id="137" w:name="_Toc377929506"/>
      <w:bookmarkStart w:id="138" w:name="_Toc377929675"/>
      <w:bookmarkStart w:id="139" w:name="_Toc377930120"/>
      <w:bookmarkStart w:id="140" w:name="_Toc378101253"/>
      <w:bookmarkStart w:id="141" w:name="_Toc378103090"/>
      <w:r>
        <w:t xml:space="preserve">Tento dvouletý seminář je určen pro studenty, kteří cítí, že potřebují své dovednosti a znalosti v oblasti anglické gramatiky, poslechu a slovní zásoby výrazně zlepšit a následně </w:t>
      </w:r>
      <w:r w:rsidRPr="007A1393">
        <w:rPr>
          <w:b/>
        </w:rPr>
        <w:t>uspět u státní maturity z AJ (úroveň B1).</w:t>
      </w:r>
    </w:p>
    <w:p w:rsidR="0005682B" w:rsidRPr="00D46917" w:rsidRDefault="0005682B" w:rsidP="0005682B">
      <w:pPr>
        <w:pStyle w:val="Odstavecseseznamem"/>
        <w:numPr>
          <w:ilvl w:val="0"/>
          <w:numId w:val="7"/>
        </w:numPr>
        <w:spacing w:after="0" w:line="240" w:lineRule="auto"/>
        <w:jc w:val="left"/>
      </w:pPr>
      <w:r w:rsidRPr="00D46917">
        <w:t xml:space="preserve">V tomto semináři </w:t>
      </w:r>
      <w:r>
        <w:t>získáte nejen dobré tipy</w:t>
      </w:r>
      <w:r w:rsidRPr="00D46917">
        <w:t xml:space="preserve">, jak svou angličtinu vylepšit, ale pomůžeme vám </w:t>
      </w:r>
      <w:r>
        <w:t xml:space="preserve">také </w:t>
      </w:r>
      <w:r w:rsidRPr="00D46917">
        <w:t>odstranit základní nedostatky, zlepšit psaní, poslech i znalost ang</w:t>
      </w:r>
      <w:r>
        <w:t>lické gramatiky a slovní zásoby, ale také komunikaci, na kterou si v rámci běžné hodiny možná netroufáte.</w:t>
      </w:r>
    </w:p>
    <w:p w:rsidR="005C5D66" w:rsidRDefault="005C5D66" w:rsidP="005C5D66">
      <w:pPr>
        <w:pStyle w:val="Nadpis3"/>
        <w:rPr>
          <w:lang w:val="en-GB"/>
        </w:rPr>
      </w:pPr>
      <w:bookmarkStart w:id="142" w:name="_Toc504645509"/>
      <w:r>
        <w:rPr>
          <w:lang w:val="en-GB"/>
        </w:rPr>
        <w:lastRenderedPageBreak/>
        <w:t>English Today (B1-B2)</w:t>
      </w:r>
      <w:bookmarkEnd w:id="142"/>
    </w:p>
    <w:p w:rsidR="005C5D66" w:rsidRDefault="005C5D66" w:rsidP="005C5D66">
      <w:pPr>
        <w:pStyle w:val="Typsemine"/>
        <w:rPr>
          <w:lang w:val="en-GB"/>
        </w:rPr>
      </w:pPr>
      <w:bookmarkStart w:id="143" w:name="_Toc374565661"/>
      <w:bookmarkStart w:id="144" w:name="_Toc374910079"/>
      <w:bookmarkStart w:id="145" w:name="_Toc376984969"/>
      <w:bookmarkStart w:id="146" w:name="_Toc376985168"/>
      <w:bookmarkStart w:id="147" w:name="_Toc376986915"/>
      <w:bookmarkStart w:id="148" w:name="_Toc376987998"/>
      <w:bookmarkStart w:id="149" w:name="_Toc376988258"/>
      <w:bookmarkStart w:id="150" w:name="_Toc377929254"/>
      <w:bookmarkStart w:id="151" w:name="_Toc377929424"/>
      <w:bookmarkStart w:id="152" w:name="_Toc377929593"/>
      <w:bookmarkStart w:id="153" w:name="_Toc377929765"/>
      <w:proofErr w:type="spellStart"/>
      <w:r>
        <w:rPr>
          <w:lang w:val="en-GB"/>
        </w:rPr>
        <w:t>Typ</w:t>
      </w:r>
      <w:proofErr w:type="spellEnd"/>
      <w:r>
        <w:rPr>
          <w:lang w:val="en-GB"/>
        </w:rPr>
        <w:t xml:space="preserve"> </w:t>
      </w:r>
      <w:bookmarkEnd w:id="143"/>
      <w:bookmarkEnd w:id="144"/>
      <w:bookmarkEnd w:id="145"/>
      <w:bookmarkEnd w:id="146"/>
      <w:bookmarkEnd w:id="147"/>
      <w:bookmarkEnd w:id="148"/>
      <w:bookmarkEnd w:id="149"/>
      <w:bookmarkEnd w:id="150"/>
      <w:bookmarkEnd w:id="151"/>
      <w:bookmarkEnd w:id="152"/>
      <w:bookmarkEnd w:id="153"/>
      <w:r>
        <w:rPr>
          <w:lang w:val="en-GB"/>
        </w:rPr>
        <w:t>A</w:t>
      </w:r>
      <w:r>
        <w:rPr>
          <w:lang w:val="en-GB"/>
        </w:rPr>
        <w:tab/>
      </w:r>
      <w:r>
        <w:rPr>
          <w:lang w:val="en-GB"/>
        </w:rPr>
        <w:tab/>
      </w:r>
    </w:p>
    <w:p w:rsidR="005C5D66" w:rsidRDefault="005C5D66" w:rsidP="005C5D66">
      <w:pPr>
        <w:pStyle w:val="Odstavecseseznamem"/>
        <w:numPr>
          <w:ilvl w:val="0"/>
          <w:numId w:val="7"/>
        </w:numPr>
        <w:spacing w:after="0" w:line="240" w:lineRule="auto"/>
        <w:jc w:val="left"/>
      </w:pPr>
      <w:r>
        <w:t>Seminář je určen studentům, jejichž úroveň je B1+ a mají zájem prohloubit svou znalost a porozumění angličtině, ale jejich úroveň není dostatečně vysoká na to, aby byli v </w:t>
      </w:r>
      <w:proofErr w:type="spellStart"/>
      <w:r>
        <w:t>Advanced</w:t>
      </w:r>
      <w:proofErr w:type="spellEnd"/>
      <w:r>
        <w:t xml:space="preserve"> </w:t>
      </w:r>
      <w:proofErr w:type="spellStart"/>
      <w:r>
        <w:t>English</w:t>
      </w:r>
      <w:proofErr w:type="spellEnd"/>
      <w:r>
        <w:t xml:space="preserve">. </w:t>
      </w:r>
      <w:r w:rsidRPr="0039322F">
        <w:rPr>
          <w:b/>
        </w:rPr>
        <w:t>Seminář je zejména cílen na komunikaci všeho druhu, tj. mluvení, poslech, interakci</w:t>
      </w:r>
      <w:r>
        <w:t xml:space="preserve"> atd. s přihlédnutím k zopakování některých gramatických jevů, ve kterých se často dělají chyby.</w:t>
      </w:r>
    </w:p>
    <w:p w:rsidR="005C5D66" w:rsidRPr="0039322F" w:rsidRDefault="005C5D66" w:rsidP="005C5D66">
      <w:pPr>
        <w:pStyle w:val="Odstavecseseznamem"/>
        <w:numPr>
          <w:ilvl w:val="0"/>
          <w:numId w:val="7"/>
        </w:numPr>
        <w:spacing w:after="0" w:line="240" w:lineRule="auto"/>
        <w:jc w:val="left"/>
        <w:rPr>
          <w:b/>
        </w:rPr>
      </w:pPr>
      <w:proofErr w:type="spellStart"/>
      <w:r w:rsidRPr="0039322F">
        <w:rPr>
          <w:b/>
        </w:rPr>
        <w:t>Tématicky</w:t>
      </w:r>
      <w:proofErr w:type="spellEnd"/>
      <w:r w:rsidRPr="0039322F">
        <w:rPr>
          <w:b/>
        </w:rPr>
        <w:t xml:space="preserve"> se bude seminář zaměřovat na aktuální události, globální problémy, ale také svět pop </w:t>
      </w:r>
      <w:proofErr w:type="spellStart"/>
      <w:r w:rsidRPr="0039322F">
        <w:rPr>
          <w:b/>
        </w:rPr>
        <w:t>culture</w:t>
      </w:r>
      <w:proofErr w:type="spellEnd"/>
      <w:r w:rsidRPr="0039322F">
        <w:rPr>
          <w:b/>
        </w:rPr>
        <w:t>, filmu a TV.</w:t>
      </w:r>
    </w:p>
    <w:p w:rsidR="005C5D66" w:rsidRPr="0039322F" w:rsidRDefault="005C5D66" w:rsidP="005C5D66">
      <w:pPr>
        <w:rPr>
          <w:b/>
        </w:rPr>
      </w:pPr>
    </w:p>
    <w:p w:rsidR="00720C00" w:rsidRDefault="00720C00" w:rsidP="00720C00">
      <w:pPr>
        <w:pStyle w:val="Nadpis3"/>
        <w:rPr>
          <w:lang w:val="en-GB"/>
        </w:rPr>
      </w:pPr>
      <w:bookmarkStart w:id="154" w:name="_Toc374565560"/>
      <w:bookmarkStart w:id="155" w:name="_Toc374909978"/>
      <w:bookmarkStart w:id="156" w:name="_Toc376984870"/>
      <w:bookmarkStart w:id="157" w:name="_Toc376985069"/>
      <w:bookmarkStart w:id="158" w:name="_Toc376985265"/>
      <w:bookmarkStart w:id="159" w:name="_Toc376985391"/>
      <w:bookmarkStart w:id="160" w:name="_Toc376986607"/>
      <w:bookmarkStart w:id="161" w:name="_Toc376986731"/>
      <w:bookmarkStart w:id="162" w:name="_Toc376986831"/>
      <w:bookmarkStart w:id="163" w:name="_Toc376987918"/>
      <w:bookmarkStart w:id="164" w:name="_Toc376988178"/>
      <w:bookmarkStart w:id="165" w:name="_Toc377929172"/>
      <w:bookmarkStart w:id="166" w:name="_Toc377929342"/>
      <w:bookmarkStart w:id="167" w:name="_Toc377929512"/>
      <w:bookmarkStart w:id="168" w:name="_Toc377929681"/>
      <w:bookmarkStart w:id="169" w:name="_Toc377930123"/>
      <w:bookmarkStart w:id="170" w:name="_Toc378101256"/>
      <w:bookmarkStart w:id="171" w:name="_Toc378103093"/>
      <w:bookmarkStart w:id="172" w:name="_Toc50464551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lang w:val="en-GB"/>
        </w:rPr>
        <w:t>Exam English</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EC20C8">
        <w:rPr>
          <w:lang w:val="en-GB"/>
        </w:rPr>
        <w:t xml:space="preserve"> </w:t>
      </w:r>
      <w:r w:rsidR="0046125D">
        <w:rPr>
          <w:lang w:val="en-GB"/>
        </w:rPr>
        <w:t>(2)</w:t>
      </w:r>
      <w:r w:rsidR="00EC20C8">
        <w:rPr>
          <w:lang w:val="en-GB"/>
        </w:rPr>
        <w:t xml:space="preserve"> (B</w:t>
      </w:r>
      <w:r w:rsidR="001E3182">
        <w:rPr>
          <w:lang w:val="en-GB"/>
        </w:rPr>
        <w:t>2+</w:t>
      </w:r>
      <w:r w:rsidR="00EC20C8">
        <w:rPr>
          <w:lang w:val="en-GB"/>
        </w:rPr>
        <w:t>)</w:t>
      </w:r>
      <w:bookmarkEnd w:id="172"/>
    </w:p>
    <w:p w:rsidR="00720C00" w:rsidRDefault="00720C00" w:rsidP="00720C00">
      <w:pPr>
        <w:pStyle w:val="Typsemine"/>
        <w:rPr>
          <w:lang w:val="en-GB"/>
        </w:rPr>
      </w:pPr>
      <w:bookmarkStart w:id="173" w:name="_Toc374565561"/>
      <w:bookmarkStart w:id="174" w:name="_Toc374909979"/>
      <w:bookmarkStart w:id="175" w:name="_Toc376984871"/>
      <w:bookmarkStart w:id="176" w:name="_Toc376985070"/>
      <w:bookmarkStart w:id="177" w:name="_Toc376986832"/>
      <w:bookmarkStart w:id="178" w:name="_Toc376987919"/>
      <w:bookmarkStart w:id="179" w:name="_Toc376988179"/>
      <w:bookmarkStart w:id="180" w:name="_Toc377929173"/>
      <w:bookmarkStart w:id="181" w:name="_Toc377929343"/>
      <w:bookmarkStart w:id="182" w:name="_Toc377929513"/>
      <w:bookmarkStart w:id="183" w:name="_Toc377929682"/>
      <w:proofErr w:type="spellStart"/>
      <w:r>
        <w:rPr>
          <w:lang w:val="en-GB"/>
        </w:rPr>
        <w:t>Typ</w:t>
      </w:r>
      <w:proofErr w:type="spellEnd"/>
      <w:r>
        <w:rPr>
          <w:lang w:val="en-GB"/>
        </w:rPr>
        <w:t xml:space="preserve"> </w:t>
      </w:r>
      <w:bookmarkEnd w:id="173"/>
      <w:bookmarkEnd w:id="174"/>
      <w:bookmarkEnd w:id="175"/>
      <w:bookmarkEnd w:id="176"/>
      <w:bookmarkEnd w:id="177"/>
      <w:bookmarkEnd w:id="178"/>
      <w:bookmarkEnd w:id="179"/>
      <w:bookmarkEnd w:id="180"/>
      <w:bookmarkEnd w:id="181"/>
      <w:bookmarkEnd w:id="182"/>
      <w:bookmarkEnd w:id="183"/>
      <w:r w:rsidR="000F1F2F">
        <w:rPr>
          <w:lang w:val="en-GB"/>
        </w:rPr>
        <w:t>A</w:t>
      </w:r>
      <w:r>
        <w:rPr>
          <w:lang w:val="en-GB"/>
        </w:rPr>
        <w:tab/>
      </w:r>
      <w:r>
        <w:rPr>
          <w:lang w:val="en-GB"/>
        </w:rPr>
        <w:tab/>
      </w:r>
    </w:p>
    <w:p w:rsidR="001E3182" w:rsidRPr="0039322F" w:rsidRDefault="001E3182" w:rsidP="001E3182">
      <w:pPr>
        <w:pStyle w:val="Odstavecseseznamem"/>
        <w:numPr>
          <w:ilvl w:val="0"/>
          <w:numId w:val="7"/>
        </w:numPr>
        <w:spacing w:after="0" w:line="240" w:lineRule="auto"/>
        <w:jc w:val="left"/>
        <w:rPr>
          <w:b/>
        </w:rPr>
      </w:pPr>
      <w:bookmarkStart w:id="184" w:name="_Toc374565516"/>
      <w:bookmarkStart w:id="185" w:name="_Toc374909934"/>
      <w:bookmarkStart w:id="186" w:name="_Toc376984879"/>
      <w:bookmarkStart w:id="187" w:name="_Toc376985078"/>
      <w:bookmarkStart w:id="188" w:name="_Toc376985271"/>
      <w:bookmarkStart w:id="189" w:name="_Toc376985397"/>
      <w:bookmarkStart w:id="190" w:name="_Toc376986610"/>
      <w:bookmarkStart w:id="191" w:name="_Toc376986734"/>
      <w:bookmarkStart w:id="192" w:name="_Toc376986837"/>
      <w:bookmarkStart w:id="193" w:name="_Toc376987920"/>
      <w:bookmarkStart w:id="194" w:name="_Toc376988180"/>
      <w:bookmarkStart w:id="195" w:name="_Toc377929174"/>
      <w:bookmarkStart w:id="196" w:name="_Toc377929344"/>
      <w:bookmarkStart w:id="197" w:name="_Toc377929514"/>
      <w:bookmarkStart w:id="198" w:name="_Toc377929683"/>
      <w:bookmarkStart w:id="199" w:name="_Toc377930124"/>
      <w:bookmarkStart w:id="200" w:name="_Toc378101257"/>
      <w:bookmarkStart w:id="201" w:name="_Toc378103094"/>
      <w:bookmarkStart w:id="202" w:name="_Toc504645511"/>
      <w:r>
        <w:t xml:space="preserve">Seminář je určen pro studenty se zájmem </w:t>
      </w:r>
      <w:r w:rsidRPr="00746212">
        <w:rPr>
          <w:b/>
        </w:rPr>
        <w:t>o složení mezinárodní zkoušky CAE či IELTS a kteří mají úroveň minimálně B</w:t>
      </w:r>
      <w:r>
        <w:rPr>
          <w:b/>
        </w:rPr>
        <w:t>2+</w:t>
      </w:r>
      <w:r w:rsidRPr="0039322F">
        <w:rPr>
          <w:b/>
        </w:rPr>
        <w:t xml:space="preserve"> a chtějí svou znalost dále </w:t>
      </w:r>
      <w:r>
        <w:rPr>
          <w:b/>
        </w:rPr>
        <w:t>i</w:t>
      </w:r>
      <w:r w:rsidRPr="0039322F">
        <w:rPr>
          <w:b/>
        </w:rPr>
        <w:t>ntenzivně prohlubovat.</w:t>
      </w:r>
      <w:r>
        <w:rPr>
          <w:b/>
        </w:rPr>
        <w:t xml:space="preserve"> </w:t>
      </w:r>
    </w:p>
    <w:p w:rsidR="001E3182" w:rsidRDefault="001E3182" w:rsidP="001E3182">
      <w:pPr>
        <w:pStyle w:val="Odstavecseseznamem"/>
        <w:numPr>
          <w:ilvl w:val="0"/>
          <w:numId w:val="7"/>
        </w:numPr>
        <w:spacing w:after="0" w:line="240" w:lineRule="auto"/>
        <w:jc w:val="left"/>
      </w:pPr>
      <w:r>
        <w:t>Prohloubíte svou slovní zásobu a porozumění textu</w:t>
      </w:r>
      <w:r w:rsidRPr="00D46917">
        <w:t>.</w:t>
      </w:r>
      <w:r>
        <w:t xml:space="preserve"> Vychytáte gramatické chyby a naučíte se strukturu testů, který si i několikrát vyzkoušíte. </w:t>
      </w:r>
    </w:p>
    <w:p w:rsidR="00720C00" w:rsidRDefault="00720C00" w:rsidP="00720C00">
      <w:pPr>
        <w:pStyle w:val="Nadpis3"/>
      </w:pPr>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20C00" w:rsidRPr="009E57AC" w:rsidRDefault="00720C00" w:rsidP="00720C00">
      <w:pPr>
        <w:pStyle w:val="Typsemine"/>
      </w:pPr>
      <w:bookmarkStart w:id="203" w:name="_Toc374565517"/>
      <w:bookmarkStart w:id="204" w:name="_Toc374909935"/>
      <w:bookmarkStart w:id="205" w:name="_Toc376984880"/>
      <w:bookmarkStart w:id="206" w:name="_Toc376985079"/>
      <w:bookmarkStart w:id="207" w:name="_Toc376986838"/>
      <w:bookmarkStart w:id="208" w:name="_Toc376987921"/>
      <w:bookmarkStart w:id="209" w:name="_Toc376988181"/>
      <w:bookmarkStart w:id="210" w:name="_Toc377929175"/>
      <w:bookmarkStart w:id="211" w:name="_Toc377929345"/>
      <w:bookmarkStart w:id="212" w:name="_Toc377929515"/>
      <w:bookmarkStart w:id="213" w:name="_Toc377929684"/>
      <w:r>
        <w:t>Typ A</w:t>
      </w:r>
      <w:bookmarkEnd w:id="203"/>
      <w:bookmarkEnd w:id="204"/>
      <w:bookmarkEnd w:id="205"/>
      <w:bookmarkEnd w:id="206"/>
      <w:bookmarkEnd w:id="207"/>
      <w:bookmarkEnd w:id="208"/>
      <w:bookmarkEnd w:id="209"/>
      <w:bookmarkEnd w:id="210"/>
      <w:bookmarkEnd w:id="211"/>
      <w:bookmarkEnd w:id="212"/>
      <w:bookmarkEnd w:id="213"/>
    </w:p>
    <w:p w:rsidR="005C5D66" w:rsidRDefault="005C5D66" w:rsidP="005C5D66">
      <w:bookmarkStart w:id="214" w:name="_Toc374565514"/>
      <w:bookmarkStart w:id="215" w:name="_Toc374909932"/>
      <w:bookmarkStart w:id="216" w:name="_Toc376984881"/>
      <w:bookmarkStart w:id="217" w:name="_Toc376985080"/>
      <w:bookmarkStart w:id="218" w:name="_Toc376985272"/>
      <w:bookmarkStart w:id="219" w:name="_Toc376985398"/>
      <w:bookmarkStart w:id="220" w:name="_Toc376986611"/>
      <w:bookmarkStart w:id="221" w:name="_Toc376986735"/>
      <w:bookmarkStart w:id="222" w:name="_Toc376986839"/>
      <w:bookmarkStart w:id="223" w:name="_Toc376987922"/>
      <w:bookmarkStart w:id="224" w:name="_Toc376988182"/>
      <w:bookmarkStart w:id="225" w:name="_Toc377929176"/>
      <w:bookmarkStart w:id="226" w:name="_Toc377929346"/>
      <w:bookmarkStart w:id="227" w:name="_Toc377929516"/>
      <w:bookmarkStart w:id="228" w:name="_Toc377929685"/>
      <w:bookmarkStart w:id="229" w:name="_Toc377930125"/>
      <w:bookmarkStart w:id="230" w:name="_Toc378101258"/>
      <w:bookmarkStart w:id="231" w:name="_Toc378103095"/>
      <w:r>
        <w:t xml:space="preserve">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w:t>
      </w:r>
      <w:proofErr w:type="gramStart"/>
      <w:r>
        <w:t>absolvování  nejméně</w:t>
      </w:r>
      <w:proofErr w:type="gramEnd"/>
      <w:r>
        <w:t xml:space="preserve"> dvou let výuky francouzského jazyka. </w:t>
      </w:r>
    </w:p>
    <w:p w:rsidR="005C5D66" w:rsidRDefault="005C5D66" w:rsidP="005C5D66">
      <w:r>
        <w:t>Metodologie předmětu využívá jazykových her a jiných zábavných aktivit výuky cizího jazyka. Vybavení učeben audiovizuální technikou umožňuje přiblížit frekventantům francouzskou kulturu ze všech zorných úhlů.</w:t>
      </w:r>
    </w:p>
    <w:p w:rsidR="005C5D66" w:rsidRPr="00756779" w:rsidRDefault="005C5D66" w:rsidP="005C5D66">
      <w:r>
        <w:t xml:space="preserve">Program volitelného předmětu „VOULEZ-VOUS PARLER AVEC MOI“ předpokládá úzkou spolupráci s kulturně vzdělávací institucí </w:t>
      </w:r>
      <w:proofErr w:type="spellStart"/>
      <w:r>
        <w:t>Alliance</w:t>
      </w:r>
      <w:proofErr w:type="spellEnd"/>
      <w:r>
        <w:t xml:space="preserve"> </w:t>
      </w:r>
      <w:proofErr w:type="spellStart"/>
      <w:r>
        <w:t>française</w:t>
      </w:r>
      <w:proofErr w:type="spellEnd"/>
      <w:r>
        <w:t xml:space="preserve"> Ostrava jako jsou návštěvy výstav a jiných kulturních akcí pořádaných AF Ostrava. Blízkost sídla </w:t>
      </w:r>
      <w:proofErr w:type="spellStart"/>
      <w:r>
        <w:t>Alliance</w:t>
      </w:r>
      <w:proofErr w:type="spellEnd"/>
      <w:r>
        <w:t xml:space="preserve"> </w:t>
      </w:r>
      <w:proofErr w:type="spellStart"/>
      <w:r>
        <w:t>française</w:t>
      </w:r>
      <w:proofErr w:type="spellEnd"/>
      <w:r>
        <w:t xml:space="preserve"> Ostrava umožní časté participace cizojazyčných lektorů na výuce volitelného </w:t>
      </w:r>
      <w:proofErr w:type="gramStart"/>
      <w:r>
        <w:t>předmětu  „VOULEZ-VOUS</w:t>
      </w:r>
      <w:proofErr w:type="gramEnd"/>
      <w:r>
        <w:t xml:space="preserve"> PARLER AVEC MOI“. </w:t>
      </w:r>
    </w:p>
    <w:p w:rsidR="00720C00" w:rsidRPr="000E3E26" w:rsidRDefault="0016429B" w:rsidP="00720C00">
      <w:pPr>
        <w:pStyle w:val="Nadpis3"/>
      </w:pPr>
      <w:bookmarkStart w:id="232" w:name="_Toc504645512"/>
      <w:r>
        <w:t>Latina všeobecně vzdělávací, lékařská, právní</w:t>
      </w:r>
      <w:r w:rsidR="00720C00" w:rsidRPr="000E3E26">
        <w:t xml:space="preserve"> (2)</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20C00" w:rsidRPr="00354070" w:rsidRDefault="00720C00" w:rsidP="00720C00">
      <w:pPr>
        <w:pStyle w:val="Typsemine"/>
      </w:pPr>
      <w:bookmarkStart w:id="233" w:name="_Toc374565515"/>
      <w:bookmarkStart w:id="234" w:name="_Toc374909933"/>
      <w:bookmarkStart w:id="235" w:name="_Toc376984882"/>
      <w:bookmarkStart w:id="236" w:name="_Toc376985081"/>
      <w:bookmarkStart w:id="237" w:name="_Toc376986840"/>
      <w:bookmarkStart w:id="238" w:name="_Toc376987923"/>
      <w:bookmarkStart w:id="239" w:name="_Toc376988183"/>
      <w:bookmarkStart w:id="240" w:name="_Toc377929177"/>
      <w:bookmarkStart w:id="241" w:name="_Toc377929347"/>
      <w:bookmarkStart w:id="242" w:name="_Toc377929517"/>
      <w:bookmarkStart w:id="243" w:name="_Toc377929686"/>
      <w:r w:rsidRPr="00354070">
        <w:t>Typ A</w:t>
      </w:r>
      <w:bookmarkEnd w:id="233"/>
      <w:bookmarkEnd w:id="234"/>
      <w:bookmarkEnd w:id="235"/>
      <w:bookmarkEnd w:id="236"/>
      <w:bookmarkEnd w:id="237"/>
      <w:bookmarkEnd w:id="238"/>
      <w:bookmarkEnd w:id="239"/>
      <w:bookmarkEnd w:id="240"/>
      <w:bookmarkEnd w:id="241"/>
      <w:bookmarkEnd w:id="242"/>
      <w:bookmarkEnd w:id="243"/>
    </w:p>
    <w:p w:rsidR="003C148A" w:rsidRDefault="003C148A" w:rsidP="003C148A">
      <w:pPr>
        <w:spacing w:after="120"/>
      </w:pPr>
      <w:bookmarkStart w:id="244" w:name="_Toc374565518"/>
      <w:bookmarkStart w:id="245" w:name="_Toc374909936"/>
      <w:bookmarkStart w:id="246" w:name="_Toc376984883"/>
      <w:bookmarkStart w:id="247" w:name="_Toc376985082"/>
      <w:bookmarkStart w:id="248" w:name="_Toc376985273"/>
      <w:bookmarkStart w:id="249" w:name="_Toc376985399"/>
      <w:bookmarkStart w:id="250" w:name="_Toc376986612"/>
      <w:bookmarkStart w:id="251" w:name="_Toc376986736"/>
      <w:bookmarkStart w:id="252" w:name="_Toc376986841"/>
      <w:bookmarkStart w:id="253" w:name="_Toc376987924"/>
      <w:bookmarkStart w:id="254" w:name="_Toc376988184"/>
      <w:bookmarkStart w:id="255" w:name="_Toc377929178"/>
      <w:bookmarkStart w:id="256" w:name="_Toc377929348"/>
      <w:bookmarkStart w:id="257" w:name="_Toc377929518"/>
      <w:bookmarkStart w:id="258" w:name="_Toc377929687"/>
      <w:bookmarkStart w:id="259" w:name="_Toc377930126"/>
      <w:bookmarkStart w:id="260" w:name="_Toc378101259"/>
      <w:bookmarkStart w:id="261" w:name="_Toc378103096"/>
      <w:r>
        <w:t xml:space="preserve">Dvouletý volitelný předmět </w:t>
      </w:r>
      <w:r w:rsidRPr="00977952">
        <w:t>LATINA VŠEOBECNĚ VZDĚLÁVACÍ, LÉKAŘSKÁ, PRÁVNÍ</w:t>
      </w:r>
      <w:r>
        <w:t xml:space="preserve"> je pojímán jako všeobecně vzdělávací předmět, který má v mnoha vyspělých evropských </w:t>
      </w:r>
      <w:r>
        <w:lastRenderedPageBreak/>
        <w:t xml:space="preserve">zemích (Německo, Rakousko, Francie, Itálie, Nizozemí, Dánsko …) nezpochybňovanou roli povinného předmětu na gymnaziálním typu středních škol. Jeho náplň přesahuje do mnoha jiných vzdělávacích disciplín (logika, výuka cizích jazyků, historie, dějiny umění, česká i světová literatura, filozofie, divadelní věda) a přináší poznatky, které gymnazisté nemohou získat v jiných vyučovacích předmětech: </w:t>
      </w:r>
    </w:p>
    <w:p w:rsidR="003C148A" w:rsidRDefault="003C148A" w:rsidP="003C148A">
      <w:pPr>
        <w:pStyle w:val="Odstavecseseznamem"/>
        <w:numPr>
          <w:ilvl w:val="0"/>
          <w:numId w:val="11"/>
        </w:numPr>
        <w:spacing w:after="200"/>
      </w:pPr>
      <w:r w:rsidRPr="00FF2E79">
        <w:t xml:space="preserve">pochopení etymologie české slovní zásoby s latinskými kmeny, prefixy, sufixy, což umožní správné používání tzv. cizích slov v češtině a kultivované vyjadřování v mateřském jazyce, </w:t>
      </w:r>
    </w:p>
    <w:p w:rsidR="003C148A" w:rsidRDefault="003C148A" w:rsidP="003C148A">
      <w:pPr>
        <w:pStyle w:val="Odstavecseseznamem"/>
        <w:numPr>
          <w:ilvl w:val="0"/>
          <w:numId w:val="11"/>
        </w:numPr>
      </w:pPr>
      <w:r>
        <w:t>osvojení základní terminologie specifických vědních oborů, ve kterých je latina silně zastoupena, jako je lékařství a právnictví.</w:t>
      </w:r>
    </w:p>
    <w:p w:rsidR="003C148A" w:rsidRDefault="003C148A" w:rsidP="003C148A">
      <w:r>
        <w:t xml:space="preserve">Neodmyslitelnou součástí každé hodiny volitelného předmětu </w:t>
      </w:r>
      <w:r w:rsidRPr="00977952">
        <w:t>LATINA VŠEOBECNĚ VZDĚLÁVACÍ, LÉKAŘSKÁ, PRÁVNÍ</w:t>
      </w:r>
      <w:r w:rsidRPr="00113CA2">
        <w:t xml:space="preserve"> </w:t>
      </w:r>
      <w:r>
        <w:t>je morální a etický odkaz klasické kultury, který přispívá k formování kvalitní osobnosti mladého člověka.</w:t>
      </w:r>
    </w:p>
    <w:p w:rsidR="003C148A" w:rsidRDefault="003C148A" w:rsidP="003C148A">
      <w:r>
        <w:t xml:space="preserve">Program dvouletého volitelného předmětu </w:t>
      </w:r>
      <w:r w:rsidRPr="00977952">
        <w:t>LATINA VŠEOBECNĚ</w:t>
      </w:r>
      <w:r>
        <w:t xml:space="preserve"> </w:t>
      </w:r>
      <w:r w:rsidRPr="00977952">
        <w:t>VZDĚLÁVACÍ, LÉKAŘSKÁ, PRÁVNÍ</w:t>
      </w:r>
      <w:r>
        <w:t>:</w:t>
      </w:r>
    </w:p>
    <w:p w:rsidR="003C148A" w:rsidRDefault="003C148A" w:rsidP="003C148A">
      <w:r>
        <w:t xml:space="preserve">V prvním roce dvouletého cyklu si frekventanti osvojí systém latinských konjugací (slovesných tříd), substantivních deklinací a dalších gramatických jevů, které tvoří </w:t>
      </w:r>
      <w:r w:rsidRPr="00B712CD">
        <w:rPr>
          <w:i/>
        </w:rPr>
        <w:t>základ velmi logického gramatického systému latiny</w:t>
      </w:r>
      <w:r>
        <w:t xml:space="preserve">. Podstata </w:t>
      </w:r>
      <w:r w:rsidRPr="00B712CD">
        <w:rPr>
          <w:i/>
        </w:rPr>
        <w:t>časoměrné poezie</w:t>
      </w:r>
      <w:r>
        <w:t xml:space="preserve"> se aplikuje na ukázkách z díla </w:t>
      </w:r>
      <w:r w:rsidRPr="00B712CD">
        <w:rPr>
          <w:i/>
        </w:rPr>
        <w:t xml:space="preserve">P. Ovidia </w:t>
      </w:r>
      <w:proofErr w:type="spellStart"/>
      <w:r w:rsidRPr="00B712CD">
        <w:rPr>
          <w:i/>
        </w:rPr>
        <w:t>Nasona</w:t>
      </w:r>
      <w:proofErr w:type="spellEnd"/>
      <w:r>
        <w:t xml:space="preserve"> a </w:t>
      </w:r>
      <w:r w:rsidRPr="00B712CD">
        <w:rPr>
          <w:i/>
        </w:rPr>
        <w:t xml:space="preserve">P. Vergilia </w:t>
      </w:r>
      <w:proofErr w:type="spellStart"/>
      <w:r w:rsidRPr="00B712CD">
        <w:rPr>
          <w:i/>
        </w:rPr>
        <w:t>Marona</w:t>
      </w:r>
      <w:proofErr w:type="spellEnd"/>
      <w:r w:rsidRPr="00B712CD">
        <w:rPr>
          <w:i/>
        </w:rPr>
        <w:t>. Z historických reálií</w:t>
      </w:r>
      <w:r>
        <w:t xml:space="preserve"> je větší pozornost věnována historickým a legendárním počátkům Říma a osobnosti </w:t>
      </w:r>
      <w:r w:rsidRPr="00B712CD">
        <w:rPr>
          <w:i/>
        </w:rPr>
        <w:t xml:space="preserve">C. </w:t>
      </w:r>
      <w:proofErr w:type="spellStart"/>
      <w:r w:rsidRPr="00B712CD">
        <w:rPr>
          <w:i/>
        </w:rPr>
        <w:t>Iulia</w:t>
      </w:r>
      <w:proofErr w:type="spellEnd"/>
      <w:r w:rsidRPr="00B712CD">
        <w:rPr>
          <w:i/>
        </w:rPr>
        <w:t xml:space="preserve"> Caesara.</w:t>
      </w:r>
      <w:r>
        <w:rPr>
          <w:i/>
        </w:rPr>
        <w:t xml:space="preserve"> Komenského „Orbis </w:t>
      </w:r>
      <w:proofErr w:type="spellStart"/>
      <w:r>
        <w:rPr>
          <w:i/>
        </w:rPr>
        <w:t>sensualium</w:t>
      </w:r>
      <w:proofErr w:type="spellEnd"/>
      <w:r>
        <w:rPr>
          <w:i/>
        </w:rPr>
        <w:t xml:space="preserve"> pictus“</w:t>
      </w:r>
      <w:r>
        <w:t xml:space="preserve"> a „</w:t>
      </w:r>
      <w:r w:rsidRPr="00B712CD">
        <w:rPr>
          <w:i/>
        </w:rPr>
        <w:t>Vita Caroli“ Karla IV.</w:t>
      </w:r>
      <w:r>
        <w:rPr>
          <w:i/>
        </w:rPr>
        <w:t xml:space="preserve"> </w:t>
      </w:r>
      <w:r>
        <w:t xml:space="preserve">jsou podrobněji probíraná díla latinsky píšících českých autorů. Veselým zpestřením probírané gramatické látky i reálií je občasné používání dánské učebnice „Lingua Latina per se </w:t>
      </w:r>
      <w:proofErr w:type="spellStart"/>
      <w:r>
        <w:t>illustrata</w:t>
      </w:r>
      <w:proofErr w:type="spellEnd"/>
      <w:r>
        <w:t xml:space="preserve">“, která nám </w:t>
      </w:r>
      <w:proofErr w:type="gramStart"/>
      <w:r>
        <w:t>předkládá  příběhy</w:t>
      </w:r>
      <w:proofErr w:type="gramEnd"/>
      <w:r>
        <w:t xml:space="preserve"> každodenního života běžné římské rodiny.</w:t>
      </w:r>
    </w:p>
    <w:p w:rsidR="003C148A" w:rsidRDefault="003C148A" w:rsidP="003C148A">
      <w:r>
        <w:t xml:space="preserve">Úvod druhého roku volitelného předmětu </w:t>
      </w:r>
      <w:r w:rsidRPr="00977952">
        <w:t>VZDĚLÁVACÍ, LÉKAŘSKÁ, PRÁVNÍ</w:t>
      </w:r>
      <w:r>
        <w:t xml:space="preserve">, který je de facto omezen na osm měsíců, je věnován etymologii české slovní zásoby s latinskými základy, prefixy a sufixy, a to jak v obecné češtině, tak v lékařské a právní terminologii. Do oblasti občanské a společenské výchovy spadají témata „římská RES PUBLICA LIBERA“, filozofická díla M. </w:t>
      </w:r>
      <w:proofErr w:type="spellStart"/>
      <w:r>
        <w:t>Tullia</w:t>
      </w:r>
      <w:proofErr w:type="spellEnd"/>
      <w:r>
        <w:t xml:space="preserve"> Cicerona, Senekova filozofie. </w:t>
      </w:r>
      <w:proofErr w:type="spellStart"/>
      <w:r>
        <w:t>Catullova</w:t>
      </w:r>
      <w:proofErr w:type="spellEnd"/>
      <w:r>
        <w:t xml:space="preserve"> milostná poezie je srovnávána s českými překlady a ohlasy v české literatuře. Vliv antiky je velmi silný v dramatu, architektuře, světovém i českém výtvarném umění, což jsou také témata druhého roku volitelného předmětu </w:t>
      </w:r>
      <w:r w:rsidRPr="00977952">
        <w:t>VZDĚLÁVACÍ, LÉKAŘSKÁ, PRÁVNÍ</w:t>
      </w:r>
      <w:r>
        <w:t>.</w:t>
      </w:r>
    </w:p>
    <w:p w:rsidR="003C148A" w:rsidRDefault="003C148A" w:rsidP="003C148A">
      <w:r>
        <w:t xml:space="preserve">Podle počtu frekventantů volitelného předmětu </w:t>
      </w:r>
      <w:r w:rsidRPr="00113CA2">
        <w:t>LINGUA LATINA SEMPER VIVA</w:t>
      </w:r>
      <w:r>
        <w:t xml:space="preserve"> / LATINA STÁLE ŽIVÁ, jejichž zájem směřuje k vysokoškolskému studiu lékařství, práva, biologie, veterinárního lékařství, je v obou ročnících věnována adekvátní pozornost odborné terminologii a odborným textům, což gymnazistům výrazně usnadní studium zvoleného vysokoškolského oboru.</w:t>
      </w:r>
    </w:p>
    <w:p w:rsidR="003C148A" w:rsidRPr="00B712CD" w:rsidRDefault="003C148A" w:rsidP="003C148A"/>
    <w:p w:rsidR="00720C00" w:rsidRDefault="00720C00" w:rsidP="00720C00">
      <w:pPr>
        <w:pStyle w:val="Nadpis3"/>
      </w:pPr>
      <w:bookmarkStart w:id="262" w:name="_Toc504645513"/>
      <w:r w:rsidRPr="00354070">
        <w:lastRenderedPageBreak/>
        <w:t>Konverzace</w:t>
      </w:r>
      <w:r>
        <w:t xml:space="preserve"> v NJ (2)</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720C00" w:rsidRPr="009E57AC" w:rsidRDefault="00720C00" w:rsidP="00720C00">
      <w:pPr>
        <w:pStyle w:val="Typsemine"/>
      </w:pPr>
      <w:bookmarkStart w:id="263" w:name="_Toc374565519"/>
      <w:bookmarkStart w:id="264" w:name="_Toc374909937"/>
      <w:bookmarkStart w:id="265" w:name="_Toc376984884"/>
      <w:bookmarkStart w:id="266" w:name="_Toc376985083"/>
      <w:bookmarkStart w:id="267" w:name="_Toc376986842"/>
      <w:bookmarkStart w:id="268" w:name="_Toc376987925"/>
      <w:bookmarkStart w:id="269" w:name="_Toc376988185"/>
      <w:bookmarkStart w:id="270" w:name="_Toc377929179"/>
      <w:bookmarkStart w:id="271" w:name="_Toc377929349"/>
      <w:bookmarkStart w:id="272" w:name="_Toc377929519"/>
      <w:bookmarkStart w:id="273" w:name="_Toc377929688"/>
      <w:r>
        <w:t>Typ A</w:t>
      </w:r>
      <w:bookmarkEnd w:id="263"/>
      <w:bookmarkEnd w:id="264"/>
      <w:bookmarkEnd w:id="265"/>
      <w:bookmarkEnd w:id="266"/>
      <w:bookmarkEnd w:id="267"/>
      <w:bookmarkEnd w:id="268"/>
      <w:bookmarkEnd w:id="269"/>
      <w:bookmarkEnd w:id="270"/>
      <w:bookmarkEnd w:id="271"/>
      <w:bookmarkEnd w:id="272"/>
      <w:bookmarkEnd w:id="273"/>
    </w:p>
    <w:p w:rsidR="00720C00" w:rsidRDefault="00720C00" w:rsidP="00720C00">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720C00" w:rsidRDefault="00720C00" w:rsidP="00720C00">
      <w:r>
        <w:t>V semináři se procvičuje porozumění slyšenému slovu, porozumění složitějšímu textu, interpretace vyslechnutých a přečtených informací a schopnost vyjádřit své myšlenky, názory argumenty slovem i písmem.</w:t>
      </w:r>
    </w:p>
    <w:p w:rsidR="00720C00" w:rsidRDefault="00720C00" w:rsidP="00720C00">
      <w:r>
        <w:t>V rámci semináře je zařazena také poznávací exkurze do německy mluvících zemí, aby se žáci seznámili s reáliemi zemí, jejichž jazyk studují, ale také aby si v praxi ověřili získané jazykové kompetence.</w:t>
      </w:r>
    </w:p>
    <w:p w:rsidR="00720C00" w:rsidRDefault="00720C00" w:rsidP="00720C00">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720C00" w:rsidRDefault="00720C00" w:rsidP="00720C00">
      <w:r>
        <w:t xml:space="preserve">Žáci se v průběhu semináře seznámí s celou škálou textů i gramatických a poslechových cvičení v podobě, v jaké se objevují při mezinárodně platných zkouškách.  </w:t>
      </w:r>
    </w:p>
    <w:p w:rsidR="00720C00" w:rsidRDefault="00720C00" w:rsidP="00720C00">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w:t>
      </w:r>
      <w:proofErr w:type="gramStart"/>
      <w:r>
        <w:t>je</w:t>
      </w:r>
      <w:proofErr w:type="gramEnd"/>
      <w:r>
        <w:t xml:space="preserve"> možné složit na jazykové škole </w:t>
      </w:r>
      <w:proofErr w:type="gramStart"/>
      <w:r>
        <w:t>HELLO</w:t>
      </w:r>
      <w:proofErr w:type="gramEnd"/>
      <w:r>
        <w:t xml:space="preserve">. Do budoucna existuje možnost, že na základě spolupráce Matičního gymnázia s jazykovou školou </w:t>
      </w:r>
      <w:proofErr w:type="gramStart"/>
      <w:r>
        <w:t>HELLO</w:t>
      </w:r>
      <w:proofErr w:type="gramEnd"/>
      <w:r>
        <w:t xml:space="preserve"> bude žákům </w:t>
      </w:r>
      <w:proofErr w:type="gramStart"/>
      <w:r>
        <w:t>umožněno</w:t>
      </w:r>
      <w:proofErr w:type="gramEnd"/>
      <w:r>
        <w:t xml:space="preserve"> absolvovat cílený přípravný kurz k certifikátu za zvýhodněných finančních podmínek. </w:t>
      </w:r>
    </w:p>
    <w:p w:rsidR="00B43287" w:rsidRDefault="00B43287" w:rsidP="007D472E">
      <w:pPr>
        <w:pStyle w:val="Nadpis3"/>
        <w:pBdr>
          <w:top w:val="single" w:sz="4" w:space="0" w:color="auto"/>
        </w:pBdr>
      </w:pPr>
      <w:bookmarkStart w:id="274" w:name="_Toc504645514"/>
      <w:proofErr w:type="spellStart"/>
      <w:r>
        <w:t>A</w:t>
      </w:r>
      <w:r w:rsidR="00ED0CB7">
        <w:t>bi</w:t>
      </w:r>
      <w:proofErr w:type="spellEnd"/>
      <w:r>
        <w:t xml:space="preserve"> </w:t>
      </w:r>
      <w:proofErr w:type="spellStart"/>
      <w:r>
        <w:t>D</w:t>
      </w:r>
      <w:r w:rsidR="00ED0CB7">
        <w:t>eutsch</w:t>
      </w:r>
      <w:bookmarkEnd w:id="274"/>
      <w:proofErr w:type="spellEnd"/>
    </w:p>
    <w:p w:rsidR="00B43287" w:rsidRPr="009E57AC" w:rsidRDefault="00B43287" w:rsidP="00B43287">
      <w:pPr>
        <w:pStyle w:val="Typsemine"/>
      </w:pPr>
      <w:r>
        <w:t>Typ A</w:t>
      </w:r>
    </w:p>
    <w:p w:rsidR="00B43287" w:rsidRPr="00B43287" w:rsidRDefault="00B43287" w:rsidP="00B43287"/>
    <w:p w:rsidR="00B43287" w:rsidRDefault="00B43287" w:rsidP="00B43287">
      <w:r>
        <w:t>Tento seminář je určen studentům německého jazyka, kteří by chtěli z tohoto předmětu maturovat. Jedná se tedy o studenty pokročilé, kteří mají němčinu v rámci studia na gymnáziu.</w:t>
      </w:r>
    </w:p>
    <w:p w:rsidR="00B43287" w:rsidRDefault="00B43287" w:rsidP="00B43287">
      <w:r>
        <w:t xml:space="preserve">V rámci semináře se budeme soustředit na gramatické jevy potřebné pro komunikaci </w:t>
      </w:r>
      <w:proofErr w:type="gramStart"/>
      <w:r>
        <w:t>jazyce</w:t>
      </w:r>
      <w:proofErr w:type="gramEnd"/>
      <w:r>
        <w:t xml:space="preserve">. Velký důraz bude kladen na konverzační témata, která se objevují jednak v běžné komunikaci a jednak jsou součástí školní maturity. Tato témata budeme rozvíjet pomocí testů, jazykových her, dialogů a videí. </w:t>
      </w:r>
    </w:p>
    <w:p w:rsidR="00720C00" w:rsidRDefault="00E643D0" w:rsidP="00E643D0">
      <w:pPr>
        <w:pStyle w:val="Nadpis3"/>
        <w:pBdr>
          <w:top w:val="single" w:sz="4" w:space="0" w:color="auto"/>
        </w:pBdr>
      </w:pPr>
      <w:bookmarkStart w:id="275" w:name="_Toc374565536"/>
      <w:bookmarkStart w:id="276" w:name="_Toc374909954"/>
      <w:bookmarkStart w:id="277" w:name="_Toc376984885"/>
      <w:bookmarkStart w:id="278" w:name="_Toc376985084"/>
      <w:bookmarkStart w:id="279" w:name="_Toc376985274"/>
      <w:bookmarkStart w:id="280" w:name="_Toc376985400"/>
      <w:bookmarkStart w:id="281" w:name="_Toc376986613"/>
      <w:bookmarkStart w:id="282" w:name="_Toc376986737"/>
      <w:bookmarkStart w:id="283" w:name="_Toc376986843"/>
      <w:bookmarkStart w:id="284" w:name="_Toc376987926"/>
      <w:bookmarkStart w:id="285" w:name="_Toc376988186"/>
      <w:bookmarkStart w:id="286" w:name="_Toc377929180"/>
      <w:bookmarkStart w:id="287" w:name="_Toc377929350"/>
      <w:bookmarkStart w:id="288" w:name="_Toc377929520"/>
      <w:bookmarkStart w:id="289" w:name="_Toc377929689"/>
      <w:bookmarkStart w:id="290" w:name="_Toc377930127"/>
      <w:bookmarkStart w:id="291" w:name="_Toc378101260"/>
      <w:bookmarkStart w:id="292" w:name="_Toc378103097"/>
      <w:bookmarkStart w:id="293" w:name="_Toc504645515"/>
      <w:r>
        <w:lastRenderedPageBreak/>
        <w:t xml:space="preserve">Praktické základy třetího jazyka - </w:t>
      </w:r>
      <w:r w:rsidR="00720C00">
        <w:t>Ruský jazyk (2)</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720C00" w:rsidRDefault="00720C00" w:rsidP="00720C00">
      <w:pPr>
        <w:pStyle w:val="Typsemine"/>
      </w:pPr>
      <w:bookmarkStart w:id="294" w:name="_Toc374565537"/>
      <w:bookmarkStart w:id="295" w:name="_Toc374909955"/>
      <w:bookmarkStart w:id="296" w:name="_Toc376984886"/>
      <w:bookmarkStart w:id="297" w:name="_Toc376985085"/>
      <w:bookmarkStart w:id="298" w:name="_Toc376986844"/>
      <w:bookmarkStart w:id="299" w:name="_Toc376987927"/>
      <w:bookmarkStart w:id="300" w:name="_Toc376988187"/>
      <w:bookmarkStart w:id="301" w:name="_Toc377929181"/>
      <w:bookmarkStart w:id="302" w:name="_Toc377929351"/>
      <w:bookmarkStart w:id="303" w:name="_Toc377929521"/>
      <w:bookmarkStart w:id="304" w:name="_Toc377929690"/>
      <w:r>
        <w:t>Typ A</w:t>
      </w:r>
      <w:bookmarkEnd w:id="294"/>
      <w:bookmarkEnd w:id="295"/>
      <w:bookmarkEnd w:id="296"/>
      <w:bookmarkEnd w:id="297"/>
      <w:bookmarkEnd w:id="298"/>
      <w:bookmarkEnd w:id="299"/>
      <w:bookmarkEnd w:id="300"/>
      <w:bookmarkEnd w:id="301"/>
      <w:bookmarkEnd w:id="302"/>
      <w:bookmarkEnd w:id="303"/>
      <w:bookmarkEnd w:id="304"/>
    </w:p>
    <w:p w:rsidR="00720C00" w:rsidRDefault="00720C00" w:rsidP="00720C00">
      <w:r>
        <w:t>Seminář je koncipován jako dvouletý a realizuje se ve dvouhodinových blocích. Výuka se opírá o příbuznost ruštiny s češtinou jako mateřským jazykem žáků. Blízká příbuznost obou slovanských jazyků zaručuje rychlé zvládání jazykových kompetencí.</w:t>
      </w:r>
    </w:p>
    <w:p w:rsidR="00720C00" w:rsidRDefault="00720C00" w:rsidP="00720C00">
      <w:r>
        <w:t xml:space="preserve">Výuka podporovaná moderními technologiemi směřuje na základě probíraných témat týkajících se běžných životních situací k trvalému rozšiřování slovní zásoby, upevňování gramatických struktur a prohlubování řečových dovedností žáků. V rámci semináře se žáci seznámí také s klíčovými pojmy z oblasti ruské historie, kultury, tradic a způsobu života. </w:t>
      </w:r>
    </w:p>
    <w:p w:rsidR="00720C00" w:rsidRDefault="00720C00" w:rsidP="00720C00">
      <w:r>
        <w:t>V semináři se procvičuje porozumění slyše</w:t>
      </w:r>
      <w:r w:rsidRPr="00E02C5A">
        <w:t>n</w:t>
      </w:r>
      <w:r>
        <w:t>ému slovu, porozumění textům, interpretace vyslechnutých a přečtených informací, schopnost vyjádřit své myšlenky a názory slovem i písmem, ale také schopnost věcně argumentovat a obhájit svůj názor.</w:t>
      </w:r>
    </w:p>
    <w:p w:rsidR="00720C00" w:rsidRDefault="00720C00" w:rsidP="00720C00">
      <w:r>
        <w:t>Výuka je zaměřena na prohloubení znalosti jazyka na všech úrovních s cílem překonání jazykových bariér a zdokonalení jazykových kompetencí za účelem jejich aplikace v běžné uživatelské praxi i při pozdějším studiu různých oborů v ruském jazyce.</w:t>
      </w:r>
    </w:p>
    <w:p w:rsidR="00720C00" w:rsidRDefault="00720C00" w:rsidP="00720C00">
      <w:r>
        <w:t xml:space="preserve">Ruština je nejrozšířenější slovanský jazyk, který je mateřským jazykem více než 160 milionů lidí. Téměř 70 milionů má ruštinu jako druhý jazyk, který používají běžně v každodenním životě. Kromě Ruské federace žije velký počet rusky hovořících obyvatel v zemích bývalého Sovětského svazu, především na Ukrajině, v Kazachstánu, Pobaltí a v Bělorusku. </w:t>
      </w:r>
    </w:p>
    <w:p w:rsidR="00720C00" w:rsidRDefault="00720C00" w:rsidP="00720C00">
      <w:r>
        <w:t>Znalost některého západního jazyka v kombinaci s ruštinou je výbornou devizou do budoucnosti a podstatně zvyšuje šance na uplatnění na trhu práce v České republice i v zahraničí.</w:t>
      </w:r>
    </w:p>
    <w:p w:rsidR="00E643D0" w:rsidRDefault="00E643D0" w:rsidP="00E643D0">
      <w:pPr>
        <w:pStyle w:val="Nadpis3"/>
        <w:pBdr>
          <w:top w:val="single" w:sz="4" w:space="0" w:color="auto"/>
        </w:pBdr>
      </w:pPr>
      <w:bookmarkStart w:id="305" w:name="_Toc504645516"/>
      <w:r>
        <w:t>Praktické základy třetího jazyka - Německý jazyk (2)</w:t>
      </w:r>
      <w:bookmarkEnd w:id="305"/>
    </w:p>
    <w:p w:rsidR="00E643D0" w:rsidRDefault="00E643D0" w:rsidP="00E643D0">
      <w:pPr>
        <w:pStyle w:val="Typsemine"/>
      </w:pPr>
      <w:r>
        <w:t>Typ A</w:t>
      </w:r>
    </w:p>
    <w:p w:rsidR="00E643D0" w:rsidRDefault="00E643D0" w:rsidP="00E643D0">
      <w:bookmarkStart w:id="306" w:name="_Toc374565551"/>
      <w:bookmarkStart w:id="307" w:name="_Toc374909969"/>
      <w:bookmarkStart w:id="308" w:name="_Toc376984887"/>
      <w:bookmarkStart w:id="309" w:name="_Toc376985086"/>
      <w:bookmarkStart w:id="310" w:name="_Toc376985275"/>
      <w:bookmarkStart w:id="311" w:name="_Toc376985401"/>
      <w:bookmarkStart w:id="312" w:name="_Toc376986614"/>
      <w:bookmarkStart w:id="313" w:name="_Toc376986738"/>
      <w:bookmarkStart w:id="314" w:name="_Toc376986845"/>
      <w:bookmarkStart w:id="315" w:name="_Toc376987928"/>
      <w:bookmarkStart w:id="316" w:name="_Toc376988188"/>
      <w:bookmarkStart w:id="317" w:name="_Toc377929182"/>
      <w:bookmarkStart w:id="318" w:name="_Toc377929352"/>
      <w:bookmarkStart w:id="319" w:name="_Toc377929522"/>
      <w:bookmarkStart w:id="320" w:name="_Toc377929691"/>
      <w:bookmarkStart w:id="321" w:name="_Toc377930128"/>
      <w:bookmarkStart w:id="322" w:name="_Toc378101261"/>
      <w:bookmarkStart w:id="323" w:name="_Toc378103098"/>
      <w:r>
        <w:t>Účelem semináře je seznámit žáky s gramatickými, lexikálními a fonetickými základy německého jazyka a dospět postupně na úroveň A2 referenčního rámce.</w:t>
      </w:r>
    </w:p>
    <w:p w:rsidR="00E643D0" w:rsidRDefault="00E643D0" w:rsidP="00E643D0">
      <w:r>
        <w:t xml:space="preserve"> Absolvent semináře by se měl být schopen dorozumět v běžných životních situacích (představení se, rodina, koníčky, bydlení, stravování, nakupování, návštěva lékaře, základy sepsání životopisu, …), měl by se seznámit se základními reáliemi německy mluvících zemí a zvládnout gramatiku a slovní zásobu na takové úrovni, která by mu umožňovala uplatnit se v dalším vzdělávání i na pracovním trhu.</w:t>
      </w:r>
    </w:p>
    <w:p w:rsidR="00E643D0" w:rsidRDefault="00E643D0" w:rsidP="00E643D0">
      <w:r>
        <w:t>Důraz je kladen na aktivní mluvený projev, schopnost porozumět mluvenému slovu a bezproblémovou reakci v běžné konverzaci.</w:t>
      </w:r>
    </w:p>
    <w:p w:rsidR="00E643D0" w:rsidRDefault="00E643D0" w:rsidP="00E643D0">
      <w:r>
        <w:t>Seminář bude obohacen o speciální cvičení, umožňující v budoucnu složit mezinárodní certifikát na úrovní A2.</w:t>
      </w:r>
    </w:p>
    <w:p w:rsidR="00E643D0" w:rsidRDefault="00E643D0" w:rsidP="00E643D0">
      <w:pPr>
        <w:pStyle w:val="Nadpis3"/>
        <w:pBdr>
          <w:top w:val="single" w:sz="4" w:space="0" w:color="auto"/>
        </w:pBdr>
      </w:pPr>
      <w:bookmarkStart w:id="324" w:name="_Toc504645517"/>
      <w:r>
        <w:lastRenderedPageBreak/>
        <w:t>Praktické základy třetího jazyka - Francouzský jazyk (2)</w:t>
      </w:r>
      <w:bookmarkEnd w:id="324"/>
    </w:p>
    <w:p w:rsidR="00E643D0" w:rsidRDefault="00E643D0" w:rsidP="00E643D0">
      <w:pPr>
        <w:pStyle w:val="Typsemine"/>
      </w:pPr>
      <w:r>
        <w:t>Typ A</w:t>
      </w:r>
    </w:p>
    <w:p w:rsidR="00E643D0" w:rsidRPr="00E643D0" w:rsidRDefault="00E643D0" w:rsidP="00E643D0">
      <w:r w:rsidRPr="00E643D0">
        <w:t xml:space="preserve">Zmeškali jste volbu francouzštiny jako druhého cizího jazyka? </w:t>
      </w:r>
    </w:p>
    <w:p w:rsidR="00E643D0" w:rsidRPr="00E643D0" w:rsidRDefault="00E643D0" w:rsidP="00E643D0">
      <w:r w:rsidRPr="00E643D0">
        <w:t>Máte možnost odkrýt taje tohoto světového jazyka, naučit se jeho výslovnost, zvládnout základní gramatické jevy a nejužitečnější slovní zásobu, ale také poznat kouzlo současné Francie a jejího bohatého kulturního dědictví.</w:t>
      </w:r>
    </w:p>
    <w:p w:rsidR="00E643D0" w:rsidRPr="00E643D0" w:rsidRDefault="00E643D0" w:rsidP="00E643D0">
      <w:r w:rsidRPr="00E643D0">
        <w:t xml:space="preserve">Nezapomínejme, že francouzština je jazykem tří nejdůležitějších center Evropské unie – </w:t>
      </w:r>
      <w:proofErr w:type="spellStart"/>
      <w:r w:rsidRPr="00E643D0">
        <w:t>Bruxelles</w:t>
      </w:r>
      <w:proofErr w:type="spellEnd"/>
      <w:r w:rsidRPr="00E643D0">
        <w:t xml:space="preserve">, </w:t>
      </w:r>
      <w:proofErr w:type="spellStart"/>
      <w:r w:rsidRPr="00E643D0">
        <w:t>Strasbourg</w:t>
      </w:r>
      <w:proofErr w:type="spellEnd"/>
      <w:r w:rsidRPr="00E643D0">
        <w:t xml:space="preserve">, </w:t>
      </w:r>
      <w:proofErr w:type="spellStart"/>
      <w:r w:rsidRPr="00E643D0">
        <w:t>Luxembourg</w:t>
      </w:r>
      <w:proofErr w:type="spellEnd"/>
      <w:r w:rsidRPr="00E643D0">
        <w:t xml:space="preserve"> a že jí mluví více než 200 milionů lidí na pěti kontinentech.</w:t>
      </w:r>
    </w:p>
    <w:p w:rsidR="00E643D0" w:rsidRDefault="00E643D0" w:rsidP="00E643D0">
      <w:pPr>
        <w:pStyle w:val="Nadpis3"/>
        <w:pBdr>
          <w:top w:val="single" w:sz="4" w:space="0" w:color="auto"/>
        </w:pBdr>
      </w:pPr>
      <w:bookmarkStart w:id="325" w:name="_Toc504645518"/>
      <w:r>
        <w:t>Praktické základy třetího jazyka - Španělský jazyk (2)</w:t>
      </w:r>
      <w:bookmarkEnd w:id="325"/>
    </w:p>
    <w:p w:rsidR="00E643D0" w:rsidRDefault="00E643D0" w:rsidP="00E643D0">
      <w:pPr>
        <w:pStyle w:val="Typsemine"/>
      </w:pPr>
      <w:r>
        <w:t>Typ A</w:t>
      </w:r>
    </w:p>
    <w:p w:rsidR="008C6288" w:rsidRDefault="008C6288" w:rsidP="008C6288">
      <w:r>
        <w:t>Tento seminář je koncipován jako dvouletý kurz, který má zasvětit uchazeče do základů tohoto románského jazyka. Studenti se naučí základní výrazové prostředky, aby byli schopni komunikovat v běžných komunikačních situacích. Dále budou součástí náplně semináře ukázky španělské kultury a monumentů. Studenti budou obeznámeni se základními pojmy španělských a latinskoamerických reálií. Příklady probíraných lexikálních okruhů: představení se, v restauraci, v bance, na poště, cestování, pozvání, popis jednoduchých aktivit v minulém čase atd.</w:t>
      </w:r>
    </w:p>
    <w:p w:rsidR="008C6288" w:rsidRDefault="008C6288" w:rsidP="008C6288">
      <w:r>
        <w:t>Příklady probíraných gramatických okruhů: časování sloves v přítomném čase, číslovky, zájmena, základy minulých časů, předložky.</w:t>
      </w:r>
    </w:p>
    <w:p w:rsidR="008C6288" w:rsidRPr="009123AD" w:rsidRDefault="008C6288" w:rsidP="008C6288">
      <w:r>
        <w:t>Po absolvování dvouletého semináře španělštiny by student měl být schopen obstát v základních komunikačních situacích, se kterými se může setkat při cestě do španělsky mluvící země například během dovolené nebo během krátké studijní cesty.</w:t>
      </w:r>
    </w:p>
    <w:p w:rsidR="00E643D0" w:rsidRDefault="000E1C88" w:rsidP="000E1C88">
      <w:pPr>
        <w:pStyle w:val="Nadpis3"/>
      </w:pPr>
      <w:bookmarkStart w:id="326" w:name="_Toc504645519"/>
      <w:r>
        <w:t>Čínština</w:t>
      </w:r>
      <w:bookmarkEnd w:id="326"/>
    </w:p>
    <w:p w:rsidR="000E1C88" w:rsidRDefault="000E1C88" w:rsidP="000E1C88">
      <w:pPr>
        <w:pStyle w:val="Typsemine"/>
      </w:pPr>
      <w:r>
        <w:t>Typ B</w:t>
      </w:r>
    </w:p>
    <w:p w:rsidR="000E1C88" w:rsidRDefault="000E1C88" w:rsidP="000E1C88">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586B2D" w:rsidRPr="00407B01" w:rsidRDefault="00586B2D" w:rsidP="00586B2D">
      <w:pPr>
        <w:pStyle w:val="Nadpis3"/>
      </w:pPr>
      <w:bookmarkStart w:id="327" w:name="_Toc504645520"/>
      <w:bookmarkStart w:id="328" w:name="_Toc374565552"/>
      <w:bookmarkStart w:id="329" w:name="_Toc374909970"/>
      <w:bookmarkStart w:id="330" w:name="_Toc376984888"/>
      <w:bookmarkStart w:id="331" w:name="_Toc376985087"/>
      <w:bookmarkStart w:id="332" w:name="_Toc376986846"/>
      <w:bookmarkStart w:id="333" w:name="_Toc376987929"/>
      <w:bookmarkStart w:id="334" w:name="_Toc376988189"/>
      <w:bookmarkStart w:id="335" w:name="_Toc377929183"/>
      <w:bookmarkStart w:id="336" w:name="_Toc377929353"/>
      <w:bookmarkStart w:id="337" w:name="_Toc377929523"/>
      <w:bookmarkStart w:id="338" w:name="_Toc37792969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407B01">
        <w:lastRenderedPageBreak/>
        <w:t>Konverzace ve španělštině</w:t>
      </w:r>
      <w:bookmarkEnd w:id="327"/>
    </w:p>
    <w:p w:rsidR="00720C00" w:rsidRDefault="00720C00" w:rsidP="00720C00">
      <w:pPr>
        <w:pStyle w:val="Typsemine"/>
      </w:pPr>
      <w:r w:rsidRPr="008D4E77">
        <w:t>Typ</w:t>
      </w:r>
      <w:r>
        <w:t xml:space="preserve"> A</w:t>
      </w:r>
      <w:bookmarkEnd w:id="328"/>
      <w:bookmarkEnd w:id="329"/>
      <w:bookmarkEnd w:id="330"/>
      <w:bookmarkEnd w:id="331"/>
      <w:bookmarkEnd w:id="332"/>
      <w:bookmarkEnd w:id="333"/>
      <w:bookmarkEnd w:id="334"/>
      <w:bookmarkEnd w:id="335"/>
      <w:bookmarkEnd w:id="336"/>
      <w:bookmarkEnd w:id="337"/>
      <w:bookmarkEnd w:id="338"/>
      <w:r>
        <w:tab/>
      </w:r>
      <w:r>
        <w:tab/>
      </w:r>
    </w:p>
    <w:p w:rsidR="00CD3D1A" w:rsidRDefault="00CD3D1A" w:rsidP="00CD3D1A">
      <w:bookmarkStart w:id="339" w:name="_Toc374565550"/>
      <w:bookmarkStart w:id="340" w:name="_Toc374909968"/>
      <w:bookmarkStart w:id="341" w:name="_Toc376984891"/>
      <w:bookmarkStart w:id="342" w:name="_Toc376985090"/>
      <w:bookmarkStart w:id="343" w:name="_Toc376986848"/>
      <w:bookmarkStart w:id="344" w:name="_Toc376987931"/>
      <w:bookmarkStart w:id="345" w:name="_Toc376988191"/>
      <w:bookmarkStart w:id="346" w:name="_Toc377929185"/>
      <w:bookmarkStart w:id="347" w:name="_Toc377929355"/>
      <w:bookmarkStart w:id="348" w:name="_Toc377929525"/>
      <w:bookmarkStart w:id="349" w:name="_Toc377929694"/>
      <w:r>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CD3D1A" w:rsidRDefault="00CD3D1A" w:rsidP="00CD3D1A">
      <w:r>
        <w:t>Příklad názvů probíraných témat:</w:t>
      </w:r>
    </w:p>
    <w:p w:rsidR="00CD3D1A" w:rsidRDefault="00CD3D1A" w:rsidP="00CD3D1A">
      <w:pPr>
        <w:pStyle w:val="Odstavecseseznamem"/>
        <w:numPr>
          <w:ilvl w:val="0"/>
          <w:numId w:val="9"/>
        </w:numPr>
        <w:spacing w:after="160" w:line="259" w:lineRule="auto"/>
        <w:jc w:val="left"/>
      </w:pPr>
      <w:proofErr w:type="spellStart"/>
      <w:r>
        <w:t>Monumentos</w:t>
      </w:r>
      <w:proofErr w:type="spellEnd"/>
      <w:r>
        <w:t xml:space="preserve"> de </w:t>
      </w:r>
      <w:proofErr w:type="spellStart"/>
      <w:r>
        <w:t>Espaňa</w:t>
      </w:r>
      <w:proofErr w:type="spellEnd"/>
    </w:p>
    <w:p w:rsidR="00CD3D1A" w:rsidRDefault="00CD3D1A" w:rsidP="00CD3D1A">
      <w:pPr>
        <w:pStyle w:val="Odstavecseseznamem"/>
        <w:numPr>
          <w:ilvl w:val="0"/>
          <w:numId w:val="9"/>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CD3D1A" w:rsidRDefault="00CD3D1A" w:rsidP="00CD3D1A">
      <w:pPr>
        <w:pStyle w:val="Odstavecseseznamem"/>
        <w:numPr>
          <w:ilvl w:val="0"/>
          <w:numId w:val="9"/>
        </w:numPr>
        <w:spacing w:after="160" w:line="259" w:lineRule="auto"/>
        <w:jc w:val="left"/>
      </w:pPr>
      <w:proofErr w:type="gramStart"/>
      <w:r>
        <w:t>MI</w:t>
      </w:r>
      <w:proofErr w:type="gramEnd"/>
      <w:r>
        <w:t xml:space="preserve"> región, mi Ciudad</w:t>
      </w:r>
    </w:p>
    <w:p w:rsidR="00CD3D1A" w:rsidRDefault="00CD3D1A" w:rsidP="00CD3D1A">
      <w:pPr>
        <w:pStyle w:val="Odstavecseseznamem"/>
        <w:numPr>
          <w:ilvl w:val="0"/>
          <w:numId w:val="9"/>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CD3D1A" w:rsidRDefault="00CD3D1A" w:rsidP="00CD3D1A">
      <w:pPr>
        <w:pStyle w:val="Odstavecseseznamem"/>
        <w:numPr>
          <w:ilvl w:val="0"/>
          <w:numId w:val="9"/>
        </w:numPr>
        <w:spacing w:after="160" w:line="259" w:lineRule="auto"/>
        <w:jc w:val="left"/>
      </w:pPr>
      <w:r>
        <w:t xml:space="preserve">La literatura </w:t>
      </w:r>
      <w:proofErr w:type="spellStart"/>
      <w:r>
        <w:t>espaňola</w:t>
      </w:r>
      <w:proofErr w:type="spellEnd"/>
    </w:p>
    <w:p w:rsidR="00CD3D1A" w:rsidRDefault="00CD3D1A" w:rsidP="00CD3D1A">
      <w:pPr>
        <w:pStyle w:val="Odstavecseseznamem"/>
        <w:numPr>
          <w:ilvl w:val="0"/>
          <w:numId w:val="9"/>
        </w:numPr>
        <w:spacing w:after="160" w:line="259" w:lineRule="auto"/>
        <w:jc w:val="left"/>
      </w:pPr>
      <w:r>
        <w:t xml:space="preserve">La </w:t>
      </w:r>
      <w:proofErr w:type="spellStart"/>
      <w:r>
        <w:t>salud</w:t>
      </w:r>
      <w:proofErr w:type="spellEnd"/>
    </w:p>
    <w:p w:rsidR="00E309BD" w:rsidRPr="00466D64" w:rsidRDefault="00E309BD" w:rsidP="00E309BD">
      <w:pPr>
        <w:pStyle w:val="Nadpis3"/>
      </w:pPr>
      <w:bookmarkStart w:id="350" w:name="_Toc504645521"/>
      <w:r w:rsidRPr="00466D64">
        <w:t>Zlepši svou španělštinu – osvěžení základů</w:t>
      </w:r>
      <w:r>
        <w:t xml:space="preserve"> jazyka</w:t>
      </w:r>
      <w:bookmarkEnd w:id="350"/>
    </w:p>
    <w:p w:rsidR="00720C00" w:rsidRPr="00B734CB" w:rsidRDefault="00720C00" w:rsidP="00720C00">
      <w:pPr>
        <w:pStyle w:val="Typsemine"/>
      </w:pPr>
      <w:r w:rsidRPr="008D4E77">
        <w:t>Typ</w:t>
      </w:r>
      <w:r>
        <w:t xml:space="preserve"> </w:t>
      </w:r>
      <w:bookmarkEnd w:id="339"/>
      <w:bookmarkEnd w:id="340"/>
      <w:bookmarkEnd w:id="341"/>
      <w:bookmarkEnd w:id="342"/>
      <w:bookmarkEnd w:id="343"/>
      <w:bookmarkEnd w:id="344"/>
      <w:bookmarkEnd w:id="345"/>
      <w:bookmarkEnd w:id="346"/>
      <w:bookmarkEnd w:id="347"/>
      <w:bookmarkEnd w:id="348"/>
      <w:bookmarkEnd w:id="349"/>
      <w:r w:rsidR="00E309BD">
        <w:t>A</w:t>
      </w:r>
    </w:p>
    <w:p w:rsidR="00720C00" w:rsidRDefault="00720C00" w:rsidP="00720C00">
      <w:pPr>
        <w:spacing w:after="200"/>
        <w:jc w:val="left"/>
      </w:pPr>
      <w:r>
        <w:t xml:space="preserve">Trénování španělské pohádky nebo divadelní formy románu Dona </w:t>
      </w:r>
      <w:proofErr w:type="spellStart"/>
      <w:r>
        <w:t>Quijota</w:t>
      </w:r>
      <w:proofErr w:type="spellEnd"/>
      <w:r>
        <w:t>. Tato forma výuky hravou formou zvyšuje plynulost projevu studentů.</w:t>
      </w:r>
    </w:p>
    <w:p w:rsidR="0012768D" w:rsidRDefault="0012768D" w:rsidP="00720C00">
      <w:pPr>
        <w:pStyle w:val="Nadpis1"/>
      </w:pPr>
      <w:bookmarkStart w:id="351" w:name="_Toc376984892"/>
      <w:bookmarkStart w:id="352" w:name="_Toc376985091"/>
      <w:bookmarkStart w:id="353" w:name="_Toc376985278"/>
      <w:bookmarkStart w:id="354" w:name="_Toc376985404"/>
      <w:bookmarkStart w:id="355" w:name="_Toc376986616"/>
      <w:bookmarkStart w:id="356" w:name="_Toc376986740"/>
      <w:bookmarkStart w:id="357" w:name="_Toc376986849"/>
      <w:bookmarkStart w:id="358" w:name="_Toc376987932"/>
      <w:bookmarkStart w:id="359" w:name="_Toc376988192"/>
      <w:bookmarkStart w:id="360" w:name="_Toc377929186"/>
      <w:bookmarkStart w:id="361" w:name="_Toc377929356"/>
      <w:bookmarkStart w:id="362" w:name="_Toc377929526"/>
      <w:bookmarkStart w:id="363" w:name="_Toc377929695"/>
      <w:bookmarkStart w:id="364" w:name="_Toc377930130"/>
      <w:bookmarkStart w:id="365" w:name="_Toc378101263"/>
      <w:bookmarkStart w:id="366" w:name="_Toc378103100"/>
    </w:p>
    <w:p w:rsidR="00720C00" w:rsidRDefault="00720C00" w:rsidP="00720C00">
      <w:pPr>
        <w:pStyle w:val="Nadpis1"/>
      </w:pPr>
      <w:bookmarkStart w:id="367" w:name="_Toc504645522"/>
      <w:r>
        <w:t>Český jazyk</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720C00" w:rsidRDefault="00720C00" w:rsidP="00720C00">
      <w:pPr>
        <w:pStyle w:val="Nadpis3"/>
      </w:pPr>
      <w:bookmarkStart w:id="368" w:name="_Toc374565533"/>
      <w:bookmarkStart w:id="369" w:name="_Toc374909951"/>
      <w:bookmarkStart w:id="370" w:name="_Toc376984896"/>
      <w:bookmarkStart w:id="371" w:name="_Toc376985095"/>
      <w:bookmarkStart w:id="372" w:name="_Toc376985281"/>
      <w:bookmarkStart w:id="373" w:name="_Toc376985407"/>
      <w:bookmarkStart w:id="374" w:name="_Toc376986618"/>
      <w:bookmarkStart w:id="375" w:name="_Toc376986742"/>
      <w:bookmarkStart w:id="376" w:name="_Toc376986852"/>
      <w:bookmarkStart w:id="377" w:name="_Toc376987933"/>
      <w:bookmarkStart w:id="378" w:name="_Toc376988193"/>
      <w:bookmarkStart w:id="379" w:name="_Toc377929187"/>
      <w:bookmarkStart w:id="380" w:name="_Toc377929357"/>
      <w:bookmarkStart w:id="381" w:name="_Toc377929527"/>
      <w:bookmarkStart w:id="382" w:name="_Toc377929696"/>
      <w:bookmarkStart w:id="383" w:name="_Toc377930131"/>
      <w:bookmarkStart w:id="384" w:name="_Toc378101264"/>
      <w:bookmarkStart w:id="385" w:name="_Toc378103101"/>
      <w:bookmarkStart w:id="386" w:name="_Toc504645523"/>
      <w:r>
        <w:t>Literárně-kritický seminář 1</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720C00" w:rsidRDefault="00720C00" w:rsidP="00720C00">
      <w:pPr>
        <w:pStyle w:val="Typsemine"/>
      </w:pPr>
      <w:bookmarkStart w:id="387" w:name="_Toc374565534"/>
      <w:bookmarkStart w:id="388" w:name="_Toc374909952"/>
      <w:bookmarkStart w:id="389" w:name="_Toc376984897"/>
      <w:bookmarkStart w:id="390" w:name="_Toc376985096"/>
      <w:bookmarkStart w:id="391" w:name="_Toc376986853"/>
      <w:bookmarkStart w:id="392" w:name="_Toc376987934"/>
      <w:bookmarkStart w:id="393" w:name="_Toc376988194"/>
      <w:bookmarkStart w:id="394" w:name="_Toc377929188"/>
      <w:bookmarkStart w:id="395" w:name="_Toc377929358"/>
      <w:bookmarkStart w:id="396" w:name="_Toc377929528"/>
      <w:bookmarkStart w:id="397" w:name="_Toc377929697"/>
      <w:r>
        <w:t>Typ A</w:t>
      </w:r>
      <w:bookmarkEnd w:id="387"/>
      <w:bookmarkEnd w:id="388"/>
      <w:bookmarkEnd w:id="389"/>
      <w:bookmarkEnd w:id="390"/>
      <w:bookmarkEnd w:id="391"/>
      <w:bookmarkEnd w:id="392"/>
      <w:bookmarkEnd w:id="393"/>
      <w:bookmarkEnd w:id="394"/>
      <w:bookmarkEnd w:id="395"/>
      <w:bookmarkEnd w:id="396"/>
      <w:bookmarkEnd w:id="397"/>
      <w:r>
        <w:tab/>
      </w:r>
      <w:r>
        <w:tab/>
      </w:r>
    </w:p>
    <w:p w:rsidR="00720C00" w:rsidRPr="00740128" w:rsidRDefault="00720C00" w:rsidP="00720C00">
      <w:r>
        <w:t>Vybrané kapitoly z literatury od počátků do 19. století aneb na co nezbyl čas.</w:t>
      </w:r>
    </w:p>
    <w:p w:rsidR="00720C00" w:rsidRDefault="00720C00" w:rsidP="00720C00">
      <w:pPr>
        <w:pStyle w:val="Nadpis3"/>
      </w:pPr>
      <w:bookmarkStart w:id="398" w:name="_Toc374565530"/>
      <w:bookmarkStart w:id="399" w:name="_Toc374909948"/>
      <w:bookmarkStart w:id="400" w:name="_Toc376984893"/>
      <w:bookmarkStart w:id="401" w:name="_Toc376985092"/>
      <w:bookmarkStart w:id="402" w:name="_Toc376985279"/>
      <w:bookmarkStart w:id="403" w:name="_Toc376985405"/>
      <w:bookmarkStart w:id="404" w:name="_Toc376986617"/>
      <w:bookmarkStart w:id="405" w:name="_Toc376986741"/>
      <w:bookmarkStart w:id="406" w:name="_Toc376986850"/>
      <w:bookmarkStart w:id="407" w:name="_Toc376987935"/>
      <w:bookmarkStart w:id="408" w:name="_Toc376988195"/>
      <w:bookmarkStart w:id="409" w:name="_Toc377929189"/>
      <w:bookmarkStart w:id="410" w:name="_Toc377929359"/>
      <w:bookmarkStart w:id="411" w:name="_Toc377929529"/>
      <w:bookmarkStart w:id="412" w:name="_Toc377929698"/>
      <w:bookmarkStart w:id="413" w:name="_Toc377930132"/>
      <w:bookmarkStart w:id="414" w:name="_Toc378101265"/>
      <w:bookmarkStart w:id="415" w:name="_Toc378103102"/>
      <w:bookmarkStart w:id="416" w:name="_Toc504645524"/>
      <w:r w:rsidRPr="003A2475">
        <w:rPr>
          <w:rFonts w:ascii="Cambria" w:hAnsi="Cambria"/>
        </w:rPr>
        <w:t>Rozumět médiím a filmu</w:t>
      </w:r>
      <w:r>
        <w:t xml:space="preserve"> (2)</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720C00" w:rsidRDefault="00720C00" w:rsidP="00720C00">
      <w:pPr>
        <w:pStyle w:val="Typsemine"/>
      </w:pPr>
      <w:bookmarkStart w:id="417" w:name="_Toc374565531"/>
      <w:bookmarkStart w:id="418" w:name="_Toc374909949"/>
      <w:bookmarkStart w:id="419" w:name="_Toc376984894"/>
      <w:bookmarkStart w:id="420" w:name="_Toc376985093"/>
      <w:bookmarkStart w:id="421" w:name="_Toc376986851"/>
      <w:bookmarkStart w:id="422" w:name="_Toc376987936"/>
      <w:bookmarkStart w:id="423" w:name="_Toc376988196"/>
      <w:bookmarkStart w:id="424" w:name="_Toc377929190"/>
      <w:bookmarkStart w:id="425" w:name="_Toc377929360"/>
      <w:bookmarkStart w:id="426" w:name="_Toc377929530"/>
      <w:bookmarkStart w:id="427" w:name="_Toc377929699"/>
      <w:r>
        <w:t>Typ B</w:t>
      </w:r>
      <w:bookmarkEnd w:id="417"/>
      <w:bookmarkEnd w:id="418"/>
      <w:bookmarkEnd w:id="419"/>
      <w:bookmarkEnd w:id="420"/>
      <w:bookmarkEnd w:id="421"/>
      <w:bookmarkEnd w:id="422"/>
      <w:bookmarkEnd w:id="423"/>
      <w:bookmarkEnd w:id="424"/>
      <w:bookmarkEnd w:id="425"/>
      <w:bookmarkEnd w:id="426"/>
      <w:bookmarkEnd w:id="427"/>
      <w:r>
        <w:tab/>
      </w:r>
      <w:r>
        <w:tab/>
      </w:r>
    </w:p>
    <w:p w:rsidR="00720C00" w:rsidRDefault="00720C00" w:rsidP="00720C00">
      <w:pPr>
        <w:rPr>
          <w:rFonts w:ascii="Cambria" w:hAnsi="Cambria"/>
        </w:rPr>
      </w:pPr>
      <w:r>
        <w:rPr>
          <w:rFonts w:ascii="Cambria" w:hAnsi="Cambria"/>
        </w:rPr>
        <w:t>L</w:t>
      </w:r>
      <w:r w:rsidRPr="00510308">
        <w:rPr>
          <w:rFonts w:ascii="Cambria" w:hAnsi="Cambria"/>
        </w:rPr>
        <w:t>ekce mediální výchovy pro pokročilé (problematika masových médií, zpravodajství, masová zábava, vliv politiky na svobodu médií, cenzury a autocenzury, reklamy, manipulace, omezování</w:t>
      </w:r>
      <w:r>
        <w:rPr>
          <w:rFonts w:ascii="Cambria" w:hAnsi="Cambria"/>
        </w:rPr>
        <w:t xml:space="preserve"> volného přístupu k informacím).</w:t>
      </w:r>
      <w:r w:rsidRPr="00510308">
        <w:rPr>
          <w:rFonts w:ascii="Cambria" w:hAnsi="Cambria"/>
        </w:rPr>
        <w:t xml:space="preserve"> </w:t>
      </w:r>
      <w:r>
        <w:rPr>
          <w:rFonts w:ascii="Cambria" w:hAnsi="Cambria"/>
        </w:rPr>
        <w:t>Z</w:t>
      </w:r>
      <w:r w:rsidRPr="00510308">
        <w:rPr>
          <w:rFonts w:ascii="Cambria" w:hAnsi="Cambria"/>
        </w:rPr>
        <w:t xml:space="preserve">de by se formoval základ redakce školního časopisu, videožurnálu, </w:t>
      </w:r>
      <w:r>
        <w:rPr>
          <w:rFonts w:ascii="Cambria" w:hAnsi="Cambria"/>
        </w:rPr>
        <w:t xml:space="preserve">mohly by se tvořit ročenky atd. </w:t>
      </w:r>
      <w:r w:rsidRPr="00245984">
        <w:rPr>
          <w:rFonts w:ascii="Cambria" w:hAnsi="Cambria"/>
        </w:rPr>
        <w:t>Rozumět filmu</w:t>
      </w:r>
      <w:r w:rsidRPr="00510308">
        <w:rPr>
          <w:rFonts w:ascii="Cambria" w:hAnsi="Cambria"/>
        </w:rPr>
        <w:t xml:space="preserve"> – kapitoly z české a světové kinematografie, filmová kritika, vlas</w:t>
      </w:r>
      <w:r>
        <w:rPr>
          <w:rFonts w:ascii="Cambria" w:hAnsi="Cambria"/>
        </w:rPr>
        <w:t>tní tv</w:t>
      </w:r>
      <w:r w:rsidRPr="00510308">
        <w:rPr>
          <w:rFonts w:ascii="Cambria" w:hAnsi="Cambria"/>
        </w:rPr>
        <w:t>o</w:t>
      </w:r>
      <w:r>
        <w:rPr>
          <w:rFonts w:ascii="Cambria" w:hAnsi="Cambria"/>
        </w:rPr>
        <w:t>r</w:t>
      </w:r>
      <w:r w:rsidRPr="00510308">
        <w:rPr>
          <w:rFonts w:ascii="Cambria" w:hAnsi="Cambria"/>
        </w:rPr>
        <w:t>ba (od pohyblivých obrázků k hranému filmu, počátky moderní kinematografie - od němého ke zvukovému filmu, počátky evropské kinematografie, fenomén Hollywood, 60. léta ve světové kin</w:t>
      </w:r>
      <w:r>
        <w:rPr>
          <w:rFonts w:ascii="Cambria" w:hAnsi="Cambria"/>
        </w:rPr>
        <w:t>ematografii, postmoderní film).</w:t>
      </w:r>
    </w:p>
    <w:p w:rsidR="00720C00" w:rsidRDefault="00720C00" w:rsidP="00720C00">
      <w:pPr>
        <w:pStyle w:val="Nadpis1"/>
      </w:pPr>
      <w:bookmarkStart w:id="428" w:name="_Toc376984899"/>
      <w:bookmarkStart w:id="429" w:name="_Toc376985098"/>
      <w:bookmarkStart w:id="430" w:name="_Toc376985283"/>
      <w:bookmarkStart w:id="431" w:name="_Toc376985409"/>
      <w:bookmarkStart w:id="432" w:name="_Toc376986619"/>
      <w:bookmarkStart w:id="433" w:name="_Toc376986743"/>
      <w:bookmarkStart w:id="434" w:name="_Toc376986854"/>
      <w:bookmarkStart w:id="435" w:name="_Toc376987937"/>
      <w:bookmarkStart w:id="436" w:name="_Toc376988197"/>
      <w:bookmarkStart w:id="437" w:name="_Toc377929192"/>
      <w:bookmarkStart w:id="438" w:name="_Toc377929362"/>
      <w:bookmarkStart w:id="439" w:name="_Toc377929532"/>
      <w:bookmarkStart w:id="440" w:name="_Toc377929702"/>
      <w:bookmarkStart w:id="441" w:name="_Toc377930134"/>
      <w:bookmarkStart w:id="442" w:name="_Toc378101267"/>
      <w:bookmarkStart w:id="443" w:name="_Toc378103104"/>
      <w:bookmarkStart w:id="444" w:name="_Toc504645525"/>
      <w:r>
        <w:lastRenderedPageBreak/>
        <w:t>Dějepis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4E348E" w:rsidRDefault="004E348E" w:rsidP="004E348E">
      <w:pPr>
        <w:pStyle w:val="Nadpis3"/>
      </w:pPr>
      <w:bookmarkStart w:id="445" w:name="_Toc504645526"/>
      <w:bookmarkStart w:id="446" w:name="_Toc377929194"/>
      <w:bookmarkStart w:id="447" w:name="_Toc377929364"/>
      <w:bookmarkStart w:id="448" w:name="_Toc377929533"/>
      <w:bookmarkStart w:id="449" w:name="_Toc377929704"/>
      <w:bookmarkStart w:id="450" w:name="_Toc376984902"/>
      <w:bookmarkStart w:id="451" w:name="_Toc376985101"/>
      <w:bookmarkStart w:id="452" w:name="_Toc376985285"/>
      <w:bookmarkStart w:id="453" w:name="_Toc376985411"/>
      <w:bookmarkStart w:id="454" w:name="_Toc376986621"/>
      <w:bookmarkStart w:id="455" w:name="_Toc376986745"/>
      <w:bookmarkStart w:id="456" w:name="_Toc376986857"/>
      <w:bookmarkStart w:id="457" w:name="_Toc376987940"/>
      <w:bookmarkStart w:id="458" w:name="_Toc376988200"/>
      <w:r>
        <w:t>Dějepisný seminář</w:t>
      </w:r>
      <w:bookmarkEnd w:id="445"/>
      <w:r>
        <w:t xml:space="preserve">  </w:t>
      </w:r>
    </w:p>
    <w:p w:rsidR="00720C00" w:rsidRPr="00EB42C8" w:rsidRDefault="00720C00" w:rsidP="00720C00">
      <w:pPr>
        <w:pStyle w:val="Typsemine"/>
      </w:pPr>
      <w:r w:rsidRPr="00EB42C8">
        <w:t>Typ A</w:t>
      </w:r>
      <w:bookmarkEnd w:id="446"/>
      <w:bookmarkEnd w:id="447"/>
      <w:bookmarkEnd w:id="448"/>
      <w:bookmarkEnd w:id="449"/>
    </w:p>
    <w:p w:rsidR="0005682B" w:rsidRDefault="0005682B" w:rsidP="0005682B">
      <w:pPr>
        <w:rPr>
          <w:rFonts w:ascii="Times" w:hAnsi="Times"/>
        </w:rPr>
      </w:pPr>
      <w:bookmarkStart w:id="459" w:name="_Toc377929196"/>
      <w:bookmarkStart w:id="460" w:name="_Toc377929366"/>
      <w:bookmarkStart w:id="461" w:name="_Toc377929535"/>
      <w:bookmarkStart w:id="462" w:name="_Toc377929707"/>
      <w:bookmarkStart w:id="463" w:name="_Toc377930137"/>
      <w:bookmarkStart w:id="464" w:name="_Toc378101271"/>
      <w:bookmarkStart w:id="465" w:name="_Toc378103108"/>
      <w:r w:rsidRPr="0033747C">
        <w:rPr>
          <w:rFonts w:ascii="Times" w:hAnsi="Times"/>
        </w:rPr>
        <w:t>Ve t</w:t>
      </w:r>
      <w:r w:rsidRPr="0033747C">
        <w:rPr>
          <w:rFonts w:ascii="Times New Roman" w:hAnsi="Times New Roman"/>
        </w:rPr>
        <w:t>ř</w:t>
      </w:r>
      <w:r w:rsidRPr="0033747C">
        <w:rPr>
          <w:rFonts w:ascii="Times" w:hAnsi="Times"/>
        </w:rPr>
        <w:t>et</w:t>
      </w:r>
      <w:r w:rsidRPr="0033747C">
        <w:rPr>
          <w:rFonts w:ascii="Times" w:hAnsi="Times" w:cs="Times"/>
        </w:rPr>
        <w:t>í</w:t>
      </w:r>
      <w:r w:rsidRPr="0033747C">
        <w:rPr>
          <w:rFonts w:ascii="Times" w:hAnsi="Times"/>
        </w:rPr>
        <w:t>m ro</w:t>
      </w:r>
      <w:r w:rsidRPr="0033747C">
        <w:rPr>
          <w:rFonts w:ascii="Times New Roman" w:hAnsi="Times New Roman"/>
        </w:rPr>
        <w:t>č</w:t>
      </w:r>
      <w:r w:rsidRPr="0033747C">
        <w:rPr>
          <w:rFonts w:ascii="Times" w:hAnsi="Times"/>
        </w:rPr>
        <w:t>n</w:t>
      </w:r>
      <w:r w:rsidRPr="0033747C">
        <w:rPr>
          <w:rFonts w:ascii="Times" w:hAnsi="Times" w:cs="Times"/>
        </w:rPr>
        <w:t>í</w:t>
      </w:r>
      <w:r w:rsidRPr="0033747C">
        <w:rPr>
          <w:rFonts w:ascii="Times" w:hAnsi="Times"/>
        </w:rPr>
        <w:t xml:space="preserve">ku se </w:t>
      </w:r>
      <w:r w:rsidRPr="0033747C">
        <w:rPr>
          <w:rFonts w:ascii="Times" w:hAnsi="Times" w:cs="Times"/>
        </w:rPr>
        <w:t>žá</w:t>
      </w:r>
      <w:r w:rsidRPr="0033747C">
        <w:rPr>
          <w:rFonts w:ascii="Times" w:hAnsi="Times"/>
        </w:rPr>
        <w:t>ci zam</w:t>
      </w:r>
      <w:r w:rsidRPr="0033747C">
        <w:rPr>
          <w:rFonts w:ascii="Times New Roman" w:hAnsi="Times New Roman"/>
        </w:rPr>
        <w:t>ěř</w:t>
      </w:r>
      <w:r w:rsidRPr="0033747C">
        <w:rPr>
          <w:rFonts w:ascii="Times" w:hAnsi="Times" w:cs="Times"/>
        </w:rPr>
        <w:t>í</w:t>
      </w:r>
      <w:r w:rsidRPr="0033747C">
        <w:rPr>
          <w:rFonts w:ascii="Times" w:hAnsi="Times"/>
        </w:rPr>
        <w:t xml:space="preserve"> </w:t>
      </w:r>
      <w:r>
        <w:rPr>
          <w:rFonts w:ascii="Times" w:hAnsi="Times"/>
        </w:rPr>
        <w:t xml:space="preserve">na kapitoly, které nejsou běžně zařazovány v hodinách dějepisu, nebo nemohou být v tak rozvíjeny. Budeme se zabývat </w:t>
      </w:r>
      <w:r w:rsidRPr="0033747C">
        <w:rPr>
          <w:rFonts w:ascii="Times" w:hAnsi="Times"/>
        </w:rPr>
        <w:t>materi</w:t>
      </w:r>
      <w:r w:rsidRPr="0033747C">
        <w:rPr>
          <w:rFonts w:ascii="Times" w:hAnsi="Times" w:cs="Times"/>
        </w:rPr>
        <w:t>á</w:t>
      </w:r>
      <w:r w:rsidRPr="0033747C">
        <w:rPr>
          <w:rFonts w:ascii="Times" w:hAnsi="Times"/>
        </w:rPr>
        <w:t>ln</w:t>
      </w:r>
      <w:r w:rsidRPr="0033747C">
        <w:rPr>
          <w:rFonts w:ascii="Times" w:hAnsi="Times" w:cs="Times"/>
        </w:rPr>
        <w:t>í</w:t>
      </w:r>
      <w:r>
        <w:rPr>
          <w:rFonts w:ascii="Times" w:hAnsi="Times" w:cs="Times"/>
        </w:rPr>
        <w:t>mi</w:t>
      </w:r>
      <w:r w:rsidRPr="0033747C">
        <w:rPr>
          <w:rFonts w:ascii="Times" w:hAnsi="Times"/>
        </w:rPr>
        <w:t xml:space="preserve"> a duchovn</w:t>
      </w:r>
      <w:r w:rsidRPr="0033747C">
        <w:rPr>
          <w:rFonts w:ascii="Times" w:hAnsi="Times" w:cs="Times"/>
        </w:rPr>
        <w:t>í</w:t>
      </w:r>
      <w:r>
        <w:rPr>
          <w:rFonts w:ascii="Times" w:hAnsi="Times" w:cs="Times"/>
        </w:rPr>
        <w:t>mi</w:t>
      </w:r>
      <w:r w:rsidRPr="0033747C">
        <w:rPr>
          <w:rFonts w:ascii="Times" w:hAnsi="Times"/>
        </w:rPr>
        <w:t xml:space="preserve"> d</w:t>
      </w:r>
      <w:r w:rsidRPr="0033747C">
        <w:rPr>
          <w:rFonts w:ascii="Times New Roman" w:hAnsi="Times New Roman"/>
        </w:rPr>
        <w:t>ě</w:t>
      </w:r>
      <w:r w:rsidRPr="0033747C">
        <w:rPr>
          <w:rFonts w:ascii="Times" w:hAnsi="Times"/>
        </w:rPr>
        <w:t>jin</w:t>
      </w:r>
      <w:r>
        <w:rPr>
          <w:rFonts w:ascii="Times" w:hAnsi="Times"/>
        </w:rPr>
        <w:t xml:space="preserve">ami </w:t>
      </w:r>
      <w:r w:rsidRPr="0033747C">
        <w:rPr>
          <w:rFonts w:ascii="Times" w:hAnsi="Times"/>
        </w:rPr>
        <w:t xml:space="preserve"> nap</w:t>
      </w:r>
      <w:r w:rsidRPr="0033747C">
        <w:rPr>
          <w:rFonts w:ascii="Times New Roman" w:hAnsi="Times New Roman"/>
        </w:rPr>
        <w:t>ř</w:t>
      </w:r>
      <w:r w:rsidRPr="0033747C">
        <w:rPr>
          <w:rFonts w:ascii="Times" w:hAnsi="Times" w:cs="Times"/>
        </w:rPr>
        <w:t>í</w:t>
      </w:r>
      <w:r w:rsidRPr="0033747C">
        <w:rPr>
          <w:rFonts w:ascii="Times New Roman" w:hAnsi="Times New Roman"/>
        </w:rPr>
        <w:t>č</w:t>
      </w:r>
      <w:r w:rsidRPr="0033747C">
        <w:rPr>
          <w:rFonts w:ascii="Times" w:hAnsi="Times"/>
        </w:rPr>
        <w:t xml:space="preserve">  staletími, nevyjímaje </w:t>
      </w:r>
      <w:proofErr w:type="gramStart"/>
      <w:r w:rsidRPr="0033747C">
        <w:rPr>
          <w:rFonts w:ascii="Times" w:hAnsi="Times"/>
        </w:rPr>
        <w:t>20.století</w:t>
      </w:r>
      <w:proofErr w:type="gramEnd"/>
      <w:r w:rsidRPr="0033747C">
        <w:rPr>
          <w:rFonts w:ascii="Times" w:hAnsi="Times"/>
        </w:rPr>
        <w:t xml:space="preserve">. </w:t>
      </w:r>
      <w:r>
        <w:rPr>
          <w:rFonts w:ascii="Times" w:hAnsi="Times"/>
        </w:rPr>
        <w:t>Žáci se s</w:t>
      </w:r>
      <w:r w:rsidRPr="0033747C">
        <w:rPr>
          <w:rFonts w:ascii="Times" w:hAnsi="Times"/>
        </w:rPr>
        <w:t>eznámí s kulturou každodennosti</w:t>
      </w:r>
      <w:r>
        <w:rPr>
          <w:rFonts w:ascii="Times" w:hAnsi="Times"/>
        </w:rPr>
        <w:t xml:space="preserve"> (dějiny stravování, zvyky, postavení žen v minulosti apod.)  Pozornost bude věnována židovské kultuře a dějinám od počátku až do </w:t>
      </w:r>
      <w:proofErr w:type="gramStart"/>
      <w:r>
        <w:rPr>
          <w:rFonts w:ascii="Times" w:hAnsi="Times"/>
        </w:rPr>
        <w:t>20.století</w:t>
      </w:r>
      <w:proofErr w:type="gramEnd"/>
      <w:r>
        <w:rPr>
          <w:rFonts w:ascii="Times" w:hAnsi="Times"/>
        </w:rPr>
        <w:t xml:space="preserve">, včetně holocaustu. Zařazeny mohou být i regionální dějiny, nebo vybrané kapitoly z dějin umění, či významné osobnosti. Seminář se věnuje aktuálním výročím (událostem, osobnostem), která si připomeneme. Cílem semináře je propojit politické dějiny s kulturními a společenskými fenomény doby a získat výraznější obraz o daném období. </w:t>
      </w:r>
      <w:r w:rsidRPr="0033747C">
        <w:rPr>
          <w:rFonts w:ascii="Times" w:hAnsi="Times"/>
        </w:rPr>
        <w:t xml:space="preserve"> </w:t>
      </w:r>
    </w:p>
    <w:p w:rsidR="0005682B" w:rsidRDefault="0005682B" w:rsidP="0005682B">
      <w:pPr>
        <w:rPr>
          <w:rFonts w:ascii="Times" w:hAnsi="Times"/>
        </w:rPr>
      </w:pPr>
      <w:r w:rsidRPr="0033747C">
        <w:rPr>
          <w:rFonts w:ascii="Times" w:hAnsi="Times"/>
        </w:rPr>
        <w:t>Krom</w:t>
      </w:r>
      <w:r w:rsidRPr="0033747C">
        <w:rPr>
          <w:rFonts w:ascii="Times New Roman" w:hAnsi="Times New Roman"/>
        </w:rPr>
        <w:t>ě</w:t>
      </w:r>
      <w:r w:rsidRPr="0033747C">
        <w:rPr>
          <w:rFonts w:ascii="Times" w:hAnsi="Times"/>
        </w:rPr>
        <w:t xml:space="preserve"> prob</w:t>
      </w:r>
      <w:r w:rsidRPr="0033747C">
        <w:rPr>
          <w:rFonts w:ascii="Times" w:hAnsi="Times" w:cs="Times"/>
        </w:rPr>
        <w:t>í</w:t>
      </w:r>
      <w:r w:rsidRPr="0033747C">
        <w:rPr>
          <w:rFonts w:ascii="Times" w:hAnsi="Times"/>
        </w:rPr>
        <w:t>r</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uveden</w:t>
      </w:r>
      <w:r w:rsidRPr="0033747C">
        <w:rPr>
          <w:rFonts w:ascii="Times" w:hAnsi="Times" w:cs="Times"/>
        </w:rPr>
        <w:t>ý</w:t>
      </w:r>
      <w:r w:rsidRPr="0033747C">
        <w:rPr>
          <w:rFonts w:ascii="Times" w:hAnsi="Times"/>
        </w:rPr>
        <w:t xml:space="preserve">ch </w:t>
      </w:r>
      <w:r>
        <w:rPr>
          <w:rFonts w:ascii="Times" w:hAnsi="Times"/>
        </w:rPr>
        <w:t xml:space="preserve">okruhů </w:t>
      </w:r>
      <w:r w:rsidRPr="0033747C">
        <w:rPr>
          <w:rFonts w:ascii="Times" w:hAnsi="Times"/>
        </w:rPr>
        <w:t>se p</w:t>
      </w:r>
      <w:r w:rsidRPr="0033747C">
        <w:rPr>
          <w:rFonts w:ascii="Times New Roman" w:hAnsi="Times New Roman"/>
        </w:rPr>
        <w:t>ř</w:t>
      </w:r>
      <w:r w:rsidRPr="0033747C">
        <w:rPr>
          <w:rFonts w:ascii="Times" w:hAnsi="Times"/>
        </w:rPr>
        <w:t>edpokl</w:t>
      </w:r>
      <w:r w:rsidRPr="0033747C">
        <w:rPr>
          <w:rFonts w:ascii="Times" w:hAnsi="Times" w:cs="Times"/>
        </w:rPr>
        <w:t>á</w:t>
      </w:r>
      <w:r w:rsidRPr="0033747C">
        <w:rPr>
          <w:rFonts w:ascii="Times" w:hAnsi="Times"/>
        </w:rPr>
        <w:t>d</w:t>
      </w:r>
      <w:r w:rsidRPr="0033747C">
        <w:rPr>
          <w:rFonts w:ascii="Times" w:hAnsi="Times" w:cs="Times"/>
        </w:rPr>
        <w:t>á</w:t>
      </w:r>
      <w:r w:rsidRPr="0033747C">
        <w:rPr>
          <w:rFonts w:ascii="Times" w:hAnsi="Times"/>
        </w:rPr>
        <w:t xml:space="preserve"> aktivn</w:t>
      </w:r>
      <w:r w:rsidRPr="0033747C">
        <w:rPr>
          <w:rFonts w:ascii="Times" w:hAnsi="Times" w:cs="Times"/>
        </w:rPr>
        <w:t>í</w:t>
      </w:r>
      <w:r w:rsidRPr="0033747C">
        <w:rPr>
          <w:rFonts w:ascii="Times" w:hAnsi="Times"/>
        </w:rPr>
        <w:t xml:space="preserve"> spolupr</w:t>
      </w:r>
      <w:r w:rsidRPr="0033747C">
        <w:rPr>
          <w:rFonts w:ascii="Times" w:hAnsi="Times" w:cs="Times"/>
        </w:rPr>
        <w:t>á</w:t>
      </w:r>
      <w:r w:rsidRPr="0033747C">
        <w:rPr>
          <w:rFonts w:ascii="Times" w:hAnsi="Times"/>
        </w:rPr>
        <w:t xml:space="preserve">ce </w:t>
      </w:r>
      <w:r w:rsidRPr="0033747C">
        <w:rPr>
          <w:rFonts w:ascii="Times" w:hAnsi="Times" w:cs="Times"/>
        </w:rPr>
        <w:t>žá</w:t>
      </w:r>
      <w:r w:rsidRPr="0033747C">
        <w:rPr>
          <w:rFonts w:ascii="Times" w:hAnsi="Times"/>
        </w:rPr>
        <w:t>ka, v</w:t>
      </w:r>
      <w:r w:rsidRPr="0033747C">
        <w:rPr>
          <w:rFonts w:ascii="Times New Roman" w:hAnsi="Times New Roman"/>
        </w:rPr>
        <w:t>č</w:t>
      </w:r>
      <w:r w:rsidRPr="0033747C">
        <w:rPr>
          <w:rFonts w:ascii="Times" w:hAnsi="Times"/>
        </w:rPr>
        <w:t>etn</w:t>
      </w:r>
      <w:r w:rsidRPr="0033747C">
        <w:rPr>
          <w:rFonts w:ascii="Times New Roman" w:hAnsi="Times New Roman"/>
        </w:rPr>
        <w:t>ě</w:t>
      </w:r>
      <w:r w:rsidRPr="0033747C">
        <w:rPr>
          <w:rFonts w:ascii="Times" w:hAnsi="Times"/>
        </w:rPr>
        <w:t xml:space="preserve"> vypracov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 pr</w:t>
      </w:r>
      <w:r w:rsidRPr="0033747C">
        <w:rPr>
          <w:rFonts w:ascii="Times" w:hAnsi="Times" w:cs="Times"/>
        </w:rPr>
        <w:t>á</w:t>
      </w:r>
      <w:r w:rsidRPr="0033747C">
        <w:rPr>
          <w:rFonts w:ascii="Times" w:hAnsi="Times"/>
        </w:rPr>
        <w:t>ce</w:t>
      </w:r>
      <w:r>
        <w:rPr>
          <w:rFonts w:ascii="Times" w:hAnsi="Times"/>
        </w:rPr>
        <w:t xml:space="preserve">, </w:t>
      </w:r>
      <w:r w:rsidRPr="0033747C">
        <w:rPr>
          <w:rFonts w:ascii="Times" w:hAnsi="Times"/>
        </w:rPr>
        <w:t>kter</w:t>
      </w:r>
      <w:r w:rsidRPr="0033747C">
        <w:rPr>
          <w:rFonts w:ascii="Times" w:hAnsi="Times" w:cs="Times"/>
        </w:rPr>
        <w:t>é</w:t>
      </w:r>
      <w:r w:rsidRPr="0033747C">
        <w:rPr>
          <w:rFonts w:ascii="Times" w:hAnsi="Times"/>
        </w:rPr>
        <w:t xml:space="preserve"> si po konzultaci s</w:t>
      </w:r>
      <w:r w:rsidRPr="0033747C">
        <w:rPr>
          <w:rFonts w:ascii="Times" w:hAnsi="Times" w:cs="Times"/>
        </w:rPr>
        <w:t> </w:t>
      </w:r>
      <w:r w:rsidRPr="0033747C">
        <w:rPr>
          <w:rFonts w:ascii="Times" w:hAnsi="Times"/>
        </w:rPr>
        <w:t>vyu</w:t>
      </w:r>
      <w:r w:rsidRPr="0033747C">
        <w:rPr>
          <w:rFonts w:ascii="Times New Roman" w:hAnsi="Times New Roman"/>
        </w:rPr>
        <w:t>č</w:t>
      </w:r>
      <w:r w:rsidRPr="0033747C">
        <w:rPr>
          <w:rFonts w:ascii="Times" w:hAnsi="Times"/>
        </w:rPr>
        <w:t>uj</w:t>
      </w:r>
      <w:r w:rsidRPr="0033747C">
        <w:rPr>
          <w:rFonts w:ascii="Times" w:hAnsi="Times" w:cs="Times"/>
        </w:rPr>
        <w:t>í</w:t>
      </w:r>
      <w:r w:rsidRPr="0033747C">
        <w:rPr>
          <w:rFonts w:ascii="Times" w:hAnsi="Times"/>
        </w:rPr>
        <w:t>c</w:t>
      </w:r>
      <w:r w:rsidRPr="0033747C">
        <w:rPr>
          <w:rFonts w:ascii="Times" w:hAnsi="Times" w:cs="Times"/>
        </w:rPr>
        <w:t>í</w:t>
      </w:r>
      <w:r w:rsidRPr="0033747C">
        <w:rPr>
          <w:rFonts w:ascii="Times" w:hAnsi="Times"/>
        </w:rPr>
        <w:t>m s</w:t>
      </w:r>
      <w:r w:rsidRPr="0033747C">
        <w:rPr>
          <w:rFonts w:ascii="Times" w:hAnsi="Times" w:cs="Times"/>
        </w:rPr>
        <w:t>á</w:t>
      </w:r>
      <w:r w:rsidRPr="0033747C">
        <w:rPr>
          <w:rFonts w:ascii="Times" w:hAnsi="Times"/>
        </w:rPr>
        <w:t>m vybere. C</w:t>
      </w:r>
      <w:r w:rsidRPr="0033747C">
        <w:rPr>
          <w:rFonts w:ascii="Times" w:hAnsi="Times" w:cs="Times"/>
        </w:rPr>
        <w:t>í</w:t>
      </w:r>
      <w:r w:rsidRPr="0033747C">
        <w:rPr>
          <w:rFonts w:ascii="Times" w:hAnsi="Times"/>
        </w:rPr>
        <w:t>lem je sezn</w:t>
      </w:r>
      <w:r w:rsidRPr="0033747C">
        <w:rPr>
          <w:rFonts w:ascii="Times" w:hAnsi="Times" w:cs="Times"/>
        </w:rPr>
        <w:t>á</w:t>
      </w:r>
      <w:r w:rsidRPr="0033747C">
        <w:rPr>
          <w:rFonts w:ascii="Times" w:hAnsi="Times"/>
        </w:rPr>
        <w:t xml:space="preserve">mit </w:t>
      </w:r>
      <w:r w:rsidRPr="0033747C">
        <w:rPr>
          <w:rFonts w:ascii="Times" w:hAnsi="Times" w:cs="Times"/>
        </w:rPr>
        <w:t>žá</w:t>
      </w:r>
      <w:r w:rsidRPr="0033747C">
        <w:rPr>
          <w:rFonts w:ascii="Times" w:hAnsi="Times"/>
        </w:rPr>
        <w:t>ka se z</w:t>
      </w:r>
      <w:r w:rsidRPr="0033747C">
        <w:rPr>
          <w:rFonts w:ascii="Times" w:hAnsi="Times" w:cs="Times"/>
        </w:rPr>
        <w:t>á</w:t>
      </w:r>
      <w:r w:rsidRPr="0033747C">
        <w:rPr>
          <w:rFonts w:ascii="Times" w:hAnsi="Times"/>
        </w:rPr>
        <w:t>klady odborn</w:t>
      </w:r>
      <w:r w:rsidRPr="0033747C">
        <w:rPr>
          <w:rFonts w:ascii="Times" w:hAnsi="Times" w:cs="Times"/>
        </w:rPr>
        <w:t>é</w:t>
      </w:r>
      <w:r w:rsidRPr="0033747C">
        <w:rPr>
          <w:rFonts w:ascii="Times" w:hAnsi="Times"/>
        </w:rPr>
        <w:t xml:space="preserve"> pr</w:t>
      </w:r>
      <w:r w:rsidRPr="0033747C">
        <w:rPr>
          <w:rFonts w:ascii="Times" w:hAnsi="Times" w:cs="Times"/>
        </w:rPr>
        <w:t>á</w:t>
      </w:r>
      <w:r w:rsidRPr="0033747C">
        <w:rPr>
          <w:rFonts w:ascii="Times" w:hAnsi="Times"/>
        </w:rPr>
        <w:t>ce, vyhled</w:t>
      </w:r>
      <w:r w:rsidRPr="0033747C">
        <w:rPr>
          <w:rFonts w:ascii="Times" w:hAnsi="Times" w:cs="Times"/>
        </w:rPr>
        <w:t>á</w:t>
      </w:r>
      <w:r w:rsidRPr="0033747C">
        <w:rPr>
          <w:rFonts w:ascii="Times" w:hAnsi="Times"/>
        </w:rPr>
        <w:t>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m, anal</w:t>
      </w:r>
      <w:r w:rsidRPr="0033747C">
        <w:rPr>
          <w:rFonts w:ascii="Times" w:hAnsi="Times" w:cs="Times"/>
        </w:rPr>
        <w:t>ý</w:t>
      </w:r>
      <w:r w:rsidRPr="0033747C">
        <w:rPr>
          <w:rFonts w:ascii="Times" w:hAnsi="Times"/>
        </w:rPr>
        <w:t>zou a synt</w:t>
      </w:r>
      <w:r w:rsidRPr="0033747C">
        <w:rPr>
          <w:rFonts w:ascii="Times" w:hAnsi="Times" w:cs="Times"/>
        </w:rPr>
        <w:t>é</w:t>
      </w:r>
      <w:r w:rsidRPr="0033747C">
        <w:rPr>
          <w:rFonts w:ascii="Times" w:hAnsi="Times"/>
        </w:rPr>
        <w:t>zou informac</w:t>
      </w:r>
      <w:r w:rsidRPr="0033747C">
        <w:rPr>
          <w:rFonts w:ascii="Times" w:hAnsi="Times" w:cs="Times"/>
        </w:rPr>
        <w:t>í</w:t>
      </w:r>
      <w:r w:rsidRPr="0033747C">
        <w:rPr>
          <w:rFonts w:ascii="Times" w:hAnsi="Times"/>
        </w:rPr>
        <w:t xml:space="preserve"> a spr</w:t>
      </w:r>
      <w:r w:rsidRPr="0033747C">
        <w:rPr>
          <w:rFonts w:ascii="Times" w:hAnsi="Times" w:cs="Times"/>
        </w:rPr>
        <w:t>á</w:t>
      </w:r>
      <w:r w:rsidRPr="0033747C">
        <w:rPr>
          <w:rFonts w:ascii="Times" w:hAnsi="Times"/>
        </w:rPr>
        <w:t>vn</w:t>
      </w:r>
      <w:r w:rsidRPr="0033747C">
        <w:rPr>
          <w:rFonts w:ascii="Times" w:hAnsi="Times" w:cs="Times"/>
        </w:rPr>
        <w:t>ý</w:t>
      </w:r>
      <w:r w:rsidRPr="0033747C">
        <w:rPr>
          <w:rFonts w:ascii="Times" w:hAnsi="Times"/>
        </w:rPr>
        <w:t>m zp</w:t>
      </w:r>
      <w:r w:rsidRPr="0033747C">
        <w:rPr>
          <w:rFonts w:ascii="Times New Roman" w:hAnsi="Times New Roman"/>
        </w:rPr>
        <w:t>ů</w:t>
      </w:r>
      <w:r w:rsidRPr="0033747C">
        <w:rPr>
          <w:rFonts w:ascii="Times" w:hAnsi="Times"/>
        </w:rPr>
        <w:t>sobem citace pramen</w:t>
      </w:r>
      <w:r w:rsidRPr="0033747C">
        <w:rPr>
          <w:rFonts w:ascii="Times New Roman" w:hAnsi="Times New Roman"/>
        </w:rPr>
        <w:t>ů</w:t>
      </w:r>
      <w:r w:rsidRPr="0033747C">
        <w:rPr>
          <w:rFonts w:ascii="Times" w:hAnsi="Times"/>
        </w:rPr>
        <w:t xml:space="preserve"> a literatury</w:t>
      </w:r>
      <w:r>
        <w:rPr>
          <w:rFonts w:ascii="Times" w:hAnsi="Times"/>
        </w:rPr>
        <w:t xml:space="preserve"> </w:t>
      </w:r>
    </w:p>
    <w:p w:rsidR="0005682B" w:rsidRDefault="0005682B" w:rsidP="0005682B">
      <w:pPr>
        <w:rPr>
          <w:rFonts w:ascii="Times" w:hAnsi="Times"/>
        </w:rPr>
      </w:pPr>
      <w:r>
        <w:rPr>
          <w:rFonts w:ascii="Times" w:hAnsi="Times"/>
        </w:rPr>
        <w:t xml:space="preserve">V rámci semináře bude studentům nabídnuta tematicky zaměřená exkurze doplňující některý z probíraných okruhů.   </w:t>
      </w:r>
    </w:p>
    <w:p w:rsidR="00895014" w:rsidRPr="0033747C" w:rsidRDefault="00895014" w:rsidP="00895014">
      <w:pPr>
        <w:rPr>
          <w:rFonts w:ascii="Times" w:hAnsi="Times"/>
        </w:rPr>
      </w:pPr>
      <w:r w:rsidRPr="0033747C">
        <w:rPr>
          <w:rFonts w:ascii="Times" w:hAnsi="Times"/>
        </w:rPr>
        <w:t>.</w:t>
      </w:r>
    </w:p>
    <w:p w:rsidR="00720C00" w:rsidRDefault="00720C00" w:rsidP="00720C00">
      <w:pPr>
        <w:pStyle w:val="Nadpis1"/>
      </w:pPr>
      <w:bookmarkStart w:id="466" w:name="_Toc504645527"/>
      <w:r>
        <w:t>Estetické výchovy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720C00" w:rsidRDefault="00720C00" w:rsidP="00720C00">
      <w:pPr>
        <w:pStyle w:val="Nadpis3"/>
      </w:pPr>
      <w:bookmarkStart w:id="467" w:name="_Toc374565583"/>
      <w:bookmarkStart w:id="468" w:name="_Toc374910001"/>
      <w:bookmarkStart w:id="469" w:name="_Toc376984903"/>
      <w:bookmarkStart w:id="470" w:name="_Toc376985102"/>
      <w:bookmarkStart w:id="471" w:name="_Toc376985286"/>
      <w:bookmarkStart w:id="472" w:name="_Toc376985412"/>
      <w:bookmarkStart w:id="473" w:name="_Toc376986622"/>
      <w:bookmarkStart w:id="474" w:name="_Toc376986746"/>
      <w:bookmarkStart w:id="475" w:name="_Toc376986858"/>
      <w:bookmarkStart w:id="476" w:name="_Toc376987941"/>
      <w:bookmarkStart w:id="477" w:name="_Toc376988201"/>
      <w:bookmarkStart w:id="478" w:name="_Toc377929197"/>
      <w:bookmarkStart w:id="479" w:name="_Toc377929367"/>
      <w:bookmarkStart w:id="480" w:name="_Toc377929536"/>
      <w:bookmarkStart w:id="481" w:name="_Toc377929708"/>
      <w:bookmarkStart w:id="482" w:name="_Toc377930138"/>
      <w:bookmarkStart w:id="483" w:name="_Toc378101272"/>
      <w:bookmarkStart w:id="484" w:name="_Toc378103109"/>
      <w:bookmarkStart w:id="485" w:name="_Toc504645528"/>
      <w:r w:rsidRPr="00FA2816">
        <w:t>Estetická výchova - hudební výchova</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720C00" w:rsidRPr="00D50249" w:rsidRDefault="00720C00" w:rsidP="00720C00">
      <w:pPr>
        <w:pStyle w:val="Typsemine"/>
      </w:pPr>
      <w:bookmarkStart w:id="486" w:name="_Toc374565584"/>
      <w:bookmarkStart w:id="487" w:name="_Toc374910002"/>
      <w:bookmarkStart w:id="488" w:name="_Toc376984904"/>
      <w:bookmarkStart w:id="489" w:name="_Toc376985103"/>
      <w:bookmarkStart w:id="490" w:name="_Toc376986859"/>
      <w:bookmarkStart w:id="491" w:name="_Toc376987942"/>
      <w:bookmarkStart w:id="492" w:name="_Toc376988202"/>
      <w:bookmarkStart w:id="493" w:name="_Toc377929198"/>
      <w:bookmarkStart w:id="494" w:name="_Toc377929368"/>
      <w:bookmarkStart w:id="495" w:name="_Toc377929537"/>
      <w:bookmarkStart w:id="496" w:name="_Toc377929709"/>
      <w:r>
        <w:t>Typ A</w:t>
      </w:r>
      <w:bookmarkEnd w:id="486"/>
      <w:bookmarkEnd w:id="487"/>
      <w:bookmarkEnd w:id="488"/>
      <w:bookmarkEnd w:id="489"/>
      <w:bookmarkEnd w:id="490"/>
      <w:bookmarkEnd w:id="491"/>
      <w:bookmarkEnd w:id="492"/>
      <w:bookmarkEnd w:id="493"/>
      <w:bookmarkEnd w:id="494"/>
      <w:bookmarkEnd w:id="495"/>
      <w:bookmarkEnd w:id="496"/>
    </w:p>
    <w:p w:rsidR="00720C00" w:rsidRPr="00D50249" w:rsidRDefault="00720C00" w:rsidP="00720C00">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720C00" w:rsidRDefault="00720C00" w:rsidP="00720C00">
      <w:r>
        <w:t>Hudební výchova může být maturitním předmětem, seminář slouží jako příprava k maturitní zkoušce. Náplň semináře bude víceúrovňová, jednotlivá témata a činnosti se budou v semináři střídat a vzájemně prolínat.</w:t>
      </w:r>
    </w:p>
    <w:p w:rsidR="00720C00" w:rsidRDefault="00720C00" w:rsidP="00720C00">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720C00" w:rsidRDefault="00720C00" w:rsidP="00720C00">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w:t>
      </w:r>
      <w:r>
        <w:lastRenderedPageBreak/>
        <w:t xml:space="preserve">ročníku). Náš zájem bude věnován především hudbě 20. a 21. století. Řeč bude např. o 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720C00" w:rsidRDefault="00720C00" w:rsidP="00720C00">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720C00" w:rsidRDefault="00720C00" w:rsidP="00720C00">
      <w:pPr>
        <w:pStyle w:val="Nadpis3"/>
      </w:pPr>
      <w:bookmarkStart w:id="497" w:name="_Toc374565585"/>
      <w:bookmarkStart w:id="498" w:name="_Toc374910003"/>
      <w:bookmarkStart w:id="499" w:name="_Toc376984905"/>
      <w:bookmarkStart w:id="500" w:name="_Toc376985104"/>
      <w:bookmarkStart w:id="501" w:name="_Toc376985287"/>
      <w:bookmarkStart w:id="502" w:name="_Toc376985413"/>
      <w:bookmarkStart w:id="503" w:name="_Toc376986623"/>
      <w:bookmarkStart w:id="504" w:name="_Toc376986747"/>
      <w:bookmarkStart w:id="505" w:name="_Toc376986860"/>
      <w:bookmarkStart w:id="506" w:name="_Toc376987943"/>
      <w:bookmarkStart w:id="507" w:name="_Toc376988203"/>
      <w:bookmarkStart w:id="508" w:name="_Toc377929199"/>
      <w:bookmarkStart w:id="509" w:name="_Toc377929369"/>
      <w:bookmarkStart w:id="510" w:name="_Toc377929538"/>
      <w:bookmarkStart w:id="511" w:name="_Toc377929710"/>
      <w:bookmarkStart w:id="512" w:name="_Toc377930139"/>
      <w:bookmarkStart w:id="513" w:name="_Toc378101273"/>
      <w:bookmarkStart w:id="514" w:name="_Toc378103110"/>
      <w:bookmarkStart w:id="515" w:name="_Toc504645529"/>
      <w:r w:rsidRPr="000C356D">
        <w:t>Hudební výchova – sborový zpěv</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720C00" w:rsidRPr="00F6581F" w:rsidRDefault="00720C00" w:rsidP="00720C00">
      <w:pPr>
        <w:pStyle w:val="Typsemine"/>
      </w:pPr>
      <w:bookmarkStart w:id="516" w:name="_Toc374565586"/>
      <w:bookmarkStart w:id="517" w:name="_Toc374910004"/>
      <w:bookmarkStart w:id="518" w:name="_Toc376984906"/>
      <w:bookmarkStart w:id="519" w:name="_Toc376985105"/>
      <w:bookmarkStart w:id="520" w:name="_Toc376986861"/>
      <w:bookmarkStart w:id="521" w:name="_Toc376987944"/>
      <w:bookmarkStart w:id="522" w:name="_Toc376988204"/>
      <w:bookmarkStart w:id="523" w:name="_Toc377929200"/>
      <w:bookmarkStart w:id="524" w:name="_Toc377929370"/>
      <w:bookmarkStart w:id="525" w:name="_Toc377929539"/>
      <w:bookmarkStart w:id="526" w:name="_Toc377929711"/>
      <w:r>
        <w:t>Typ B</w:t>
      </w:r>
      <w:bookmarkEnd w:id="516"/>
      <w:bookmarkEnd w:id="517"/>
      <w:bookmarkEnd w:id="518"/>
      <w:bookmarkEnd w:id="519"/>
      <w:bookmarkEnd w:id="520"/>
      <w:bookmarkEnd w:id="521"/>
      <w:bookmarkEnd w:id="522"/>
      <w:bookmarkEnd w:id="523"/>
      <w:bookmarkEnd w:id="524"/>
      <w:bookmarkEnd w:id="525"/>
      <w:bookmarkEnd w:id="526"/>
    </w:p>
    <w:p w:rsidR="00720C00" w:rsidRDefault="00720C00" w:rsidP="00720C00">
      <w:r>
        <w:t xml:space="preserve">Cílem semináře je vytvořit pěvecké sexteto, okteto, noneto, popřípadě komorní pěvecký sbor (podle počtu žáků). V semináři se budeme věnovat nácviku černošských spirituálů, duchovní hudby, lidových písní i moderních skladeb. Výstupem bude aktivní účast na akcích školy, dále na festivalech nebo soutěžích mimo Ostravu. Seminář je vhodný pro žáky, kteří chtějí pokračovat ve zpěvu poté, co jim skončila výuka hudební výchovy v nižších ročnících. </w:t>
      </w:r>
    </w:p>
    <w:p w:rsidR="00720C00" w:rsidRDefault="00720C00" w:rsidP="00720C00">
      <w:r>
        <w:t>Náplní semináře bude také individuální výuka těch, kteří se rozhodnou maturovat z hudební výchovy.</w:t>
      </w:r>
    </w:p>
    <w:p w:rsidR="00720C00" w:rsidRDefault="00720C00" w:rsidP="00720C00">
      <w:pPr>
        <w:pStyle w:val="Nadpis3"/>
      </w:pPr>
      <w:bookmarkStart w:id="527" w:name="_Toc374565587"/>
      <w:bookmarkStart w:id="528" w:name="_Toc374910005"/>
      <w:bookmarkStart w:id="529" w:name="_Toc376984907"/>
      <w:bookmarkStart w:id="530" w:name="_Toc376985106"/>
      <w:bookmarkStart w:id="531" w:name="_Toc376985288"/>
      <w:bookmarkStart w:id="532" w:name="_Toc376985414"/>
      <w:bookmarkStart w:id="533" w:name="_Toc376986624"/>
      <w:bookmarkStart w:id="534" w:name="_Toc376986748"/>
      <w:bookmarkStart w:id="535" w:name="_Toc376986862"/>
      <w:bookmarkStart w:id="536" w:name="_Toc376987945"/>
      <w:bookmarkStart w:id="537" w:name="_Toc376988205"/>
      <w:bookmarkStart w:id="538" w:name="_Toc377929201"/>
      <w:bookmarkStart w:id="539" w:name="_Toc377929371"/>
      <w:bookmarkStart w:id="540" w:name="_Toc377929540"/>
      <w:bookmarkStart w:id="541" w:name="_Toc377929712"/>
      <w:bookmarkStart w:id="542" w:name="_Toc377930140"/>
      <w:bookmarkStart w:id="543" w:name="_Toc378101274"/>
      <w:bookmarkStart w:id="544" w:name="_Toc378103111"/>
      <w:bookmarkStart w:id="545" w:name="_Toc504645530"/>
      <w:r>
        <w:t>Hudební výchova – instrumentální hra</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720C00" w:rsidRDefault="00720C00" w:rsidP="00720C00">
      <w:pPr>
        <w:pStyle w:val="Typsemine"/>
      </w:pPr>
      <w:bookmarkStart w:id="546" w:name="_Toc374565588"/>
      <w:bookmarkStart w:id="547" w:name="_Toc374910006"/>
      <w:bookmarkStart w:id="548" w:name="_Toc376984908"/>
      <w:bookmarkStart w:id="549" w:name="_Toc376985107"/>
      <w:bookmarkStart w:id="550" w:name="_Toc376986863"/>
      <w:bookmarkStart w:id="551" w:name="_Toc376987946"/>
      <w:bookmarkStart w:id="552" w:name="_Toc376988206"/>
      <w:bookmarkStart w:id="553" w:name="_Toc377929202"/>
      <w:bookmarkStart w:id="554" w:name="_Toc377929372"/>
      <w:bookmarkStart w:id="555" w:name="_Toc377929541"/>
      <w:bookmarkStart w:id="556" w:name="_Toc377929713"/>
      <w:r>
        <w:t>Typ B</w:t>
      </w:r>
      <w:bookmarkEnd w:id="546"/>
      <w:bookmarkEnd w:id="547"/>
      <w:bookmarkEnd w:id="548"/>
      <w:bookmarkEnd w:id="549"/>
      <w:bookmarkEnd w:id="550"/>
      <w:bookmarkEnd w:id="551"/>
      <w:bookmarkEnd w:id="552"/>
      <w:bookmarkEnd w:id="553"/>
      <w:bookmarkEnd w:id="554"/>
      <w:bookmarkEnd w:id="555"/>
      <w:bookmarkEnd w:id="556"/>
    </w:p>
    <w:p w:rsidR="00720C00" w:rsidRDefault="00720C00" w:rsidP="00720C00">
      <w:r>
        <w:t>Cílem semináře je utvořit instrumentální těleso, v rámci kterého žáci nacvičí skladby starších slohových období – skladatelů, jako je J. S. Bach, G. F. Händel, W. A. Mozart a dalších. Partitura bude vyučujícím rozepsána tak, aby part zvládli i méně zdatní žáci. Výstupem bude aktivní účast na akcích školy i jinde. Seminář je vhodný pro žáky, kteří hrají na jakýkoliv hudební nástroj (zobcová a příčná flétna, klarinet, hoboj, housle, viola, violoncello a kterékoliv další.).</w:t>
      </w:r>
    </w:p>
    <w:p w:rsidR="00720C00" w:rsidRPr="00FA2816" w:rsidRDefault="00720C00" w:rsidP="00720C00">
      <w:r>
        <w:t>Náplní semináře bude také individuální výuka těch, kteří se rozhodnou maturovat z hudební výchovy.</w:t>
      </w:r>
    </w:p>
    <w:p w:rsidR="00720C00" w:rsidRPr="00750AE8" w:rsidRDefault="00720C00" w:rsidP="00720C00">
      <w:pPr>
        <w:pStyle w:val="Nadpis3"/>
      </w:pPr>
      <w:bookmarkStart w:id="557" w:name="_Toc374565569"/>
      <w:bookmarkStart w:id="558" w:name="_Toc374909987"/>
      <w:bookmarkStart w:id="559" w:name="_Toc376984909"/>
      <w:bookmarkStart w:id="560" w:name="_Toc376985108"/>
      <w:bookmarkStart w:id="561" w:name="_Toc376985289"/>
      <w:bookmarkStart w:id="562" w:name="_Toc376985415"/>
      <w:bookmarkStart w:id="563" w:name="_Toc376986625"/>
      <w:bookmarkStart w:id="564" w:name="_Toc376986749"/>
      <w:bookmarkStart w:id="565" w:name="_Toc376986864"/>
      <w:bookmarkStart w:id="566" w:name="_Toc376987947"/>
      <w:bookmarkStart w:id="567" w:name="_Toc376988207"/>
      <w:bookmarkStart w:id="568" w:name="_Toc377929203"/>
      <w:bookmarkStart w:id="569" w:name="_Toc377929373"/>
      <w:bookmarkStart w:id="570" w:name="_Toc377929542"/>
      <w:bookmarkStart w:id="571" w:name="_Toc377929714"/>
      <w:bookmarkStart w:id="572" w:name="_Toc377930141"/>
      <w:bookmarkStart w:id="573" w:name="_Toc378101275"/>
      <w:bookmarkStart w:id="574" w:name="_Toc378103112"/>
      <w:bookmarkStart w:id="575" w:name="_Toc504645531"/>
      <w:r w:rsidRPr="00750AE8">
        <w:t xml:space="preserve">Seminář z estetické výchovy – výtvarné </w:t>
      </w:r>
      <w:r>
        <w:t>(2)</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720C00" w:rsidRDefault="00720C00" w:rsidP="00720C00">
      <w:pPr>
        <w:pStyle w:val="Typsemine"/>
      </w:pPr>
      <w:bookmarkStart w:id="576" w:name="_Toc374565570"/>
      <w:bookmarkStart w:id="577" w:name="_Toc374909988"/>
      <w:bookmarkStart w:id="578" w:name="_Toc376984910"/>
      <w:bookmarkStart w:id="579" w:name="_Toc376985109"/>
      <w:bookmarkStart w:id="580" w:name="_Toc376986865"/>
      <w:bookmarkStart w:id="581" w:name="_Toc376987948"/>
      <w:bookmarkStart w:id="582" w:name="_Toc376988208"/>
      <w:bookmarkStart w:id="583" w:name="_Toc377929204"/>
      <w:bookmarkStart w:id="584" w:name="_Toc377929374"/>
      <w:bookmarkStart w:id="585" w:name="_Toc377929543"/>
      <w:bookmarkStart w:id="586" w:name="_Toc377929715"/>
      <w:r>
        <w:t>Typ A</w:t>
      </w:r>
      <w:bookmarkEnd w:id="576"/>
      <w:bookmarkEnd w:id="577"/>
      <w:bookmarkEnd w:id="578"/>
      <w:bookmarkEnd w:id="579"/>
      <w:bookmarkEnd w:id="580"/>
      <w:bookmarkEnd w:id="581"/>
      <w:bookmarkEnd w:id="582"/>
      <w:bookmarkEnd w:id="583"/>
      <w:bookmarkEnd w:id="584"/>
      <w:bookmarkEnd w:id="585"/>
      <w:bookmarkEnd w:id="586"/>
    </w:p>
    <w:p w:rsidR="00720C00" w:rsidRPr="00750AE8" w:rsidRDefault="00720C00" w:rsidP="00720C00">
      <w:pPr>
        <w:rPr>
          <w:sz w:val="22"/>
          <w:szCs w:val="22"/>
        </w:rPr>
      </w:pPr>
      <w:r>
        <w:t xml:space="preserve">Chcete pokračovat ve studiu na VŠ uměleckého směru? Baví vás dějiny umění a výtvarná výchova vůbec? Máte možnost pokračovat ve studiu výtvarné výchovy ve dvouletém semináři, kdy prioritou budou dějiny umění, volná tvorba, návštěvy výstav u nás </w:t>
      </w:r>
      <w:r>
        <w:lastRenderedPageBreak/>
        <w:t xml:space="preserve">i v zahraničí. </w:t>
      </w:r>
      <w:r>
        <w:br/>
        <w:t xml:space="preserve">Absolvování tohoto semináře je podmínkou pro maturitu z estetické výchovy – výtvarné. </w:t>
      </w:r>
    </w:p>
    <w:p w:rsidR="00720C00" w:rsidRDefault="00720C00" w:rsidP="00720C00">
      <w:pPr>
        <w:pStyle w:val="Nadpis3"/>
      </w:pPr>
      <w:bookmarkStart w:id="587" w:name="_Toc374565571"/>
      <w:bookmarkStart w:id="588" w:name="_Toc374909989"/>
      <w:bookmarkStart w:id="589" w:name="_Toc376984911"/>
      <w:bookmarkStart w:id="590" w:name="_Toc376985110"/>
      <w:bookmarkStart w:id="591" w:name="_Toc376985290"/>
      <w:bookmarkStart w:id="592" w:name="_Toc376985416"/>
      <w:bookmarkStart w:id="593" w:name="_Toc376986626"/>
      <w:bookmarkStart w:id="594" w:name="_Toc376986750"/>
      <w:bookmarkStart w:id="595" w:name="_Toc376986866"/>
      <w:bookmarkStart w:id="596" w:name="_Toc376987949"/>
      <w:bookmarkStart w:id="597" w:name="_Toc376988209"/>
      <w:bookmarkStart w:id="598" w:name="_Toc377929205"/>
      <w:bookmarkStart w:id="599" w:name="_Toc377929375"/>
      <w:bookmarkStart w:id="600" w:name="_Toc377929544"/>
      <w:bookmarkStart w:id="601" w:name="_Toc377929716"/>
      <w:bookmarkStart w:id="602" w:name="_Toc377930142"/>
      <w:bookmarkStart w:id="603" w:name="_Toc378101276"/>
      <w:bookmarkStart w:id="604" w:name="_Toc378103113"/>
      <w:bookmarkStart w:id="605" w:name="_Toc504645532"/>
      <w:r>
        <w:t>Výtvarné techniky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720C00" w:rsidRPr="00B935A6" w:rsidRDefault="00720C00" w:rsidP="00720C00">
      <w:pPr>
        <w:pStyle w:val="Typsemine"/>
      </w:pPr>
      <w:bookmarkStart w:id="606" w:name="_Toc374565572"/>
      <w:bookmarkStart w:id="607" w:name="_Toc374909990"/>
      <w:bookmarkStart w:id="608" w:name="_Toc376984912"/>
      <w:bookmarkStart w:id="609" w:name="_Toc376985111"/>
      <w:bookmarkStart w:id="610" w:name="_Toc376986867"/>
      <w:bookmarkStart w:id="611" w:name="_Toc376987950"/>
      <w:bookmarkStart w:id="612" w:name="_Toc376988210"/>
      <w:bookmarkStart w:id="613" w:name="_Toc377929206"/>
      <w:bookmarkStart w:id="614" w:name="_Toc377929376"/>
      <w:bookmarkStart w:id="615" w:name="_Toc377929545"/>
      <w:bookmarkStart w:id="616" w:name="_Toc377929717"/>
      <w:r>
        <w:t>Typ B</w:t>
      </w:r>
      <w:bookmarkEnd w:id="606"/>
      <w:bookmarkEnd w:id="607"/>
      <w:bookmarkEnd w:id="608"/>
      <w:bookmarkEnd w:id="609"/>
      <w:bookmarkEnd w:id="610"/>
      <w:bookmarkEnd w:id="611"/>
      <w:bookmarkEnd w:id="612"/>
      <w:bookmarkEnd w:id="613"/>
      <w:bookmarkEnd w:id="614"/>
      <w:bookmarkEnd w:id="615"/>
      <w:bookmarkEnd w:id="616"/>
    </w:p>
    <w:p w:rsidR="00720C00" w:rsidRDefault="00720C00" w:rsidP="00720C00">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720C00" w:rsidRPr="00B935A6" w:rsidRDefault="00720C00" w:rsidP="00720C00">
      <w:pPr>
        <w:pStyle w:val="Nadpis1"/>
        <w:rPr>
          <w:sz w:val="22"/>
          <w:szCs w:val="22"/>
        </w:rPr>
      </w:pPr>
      <w:bookmarkStart w:id="617" w:name="_Toc376984913"/>
      <w:bookmarkStart w:id="618" w:name="_Toc376985112"/>
      <w:bookmarkStart w:id="619" w:name="_Toc376985291"/>
      <w:bookmarkStart w:id="620" w:name="_Toc376985417"/>
      <w:bookmarkStart w:id="621" w:name="_Toc376986627"/>
      <w:bookmarkStart w:id="622" w:name="_Toc376986751"/>
      <w:bookmarkStart w:id="623" w:name="_Toc376986868"/>
      <w:bookmarkStart w:id="624" w:name="_Toc376987951"/>
      <w:bookmarkStart w:id="625" w:name="_Toc376988211"/>
      <w:bookmarkStart w:id="626" w:name="_Toc377929207"/>
      <w:bookmarkStart w:id="627" w:name="_Toc377929377"/>
      <w:bookmarkStart w:id="628" w:name="_Toc377929546"/>
      <w:bookmarkStart w:id="629" w:name="_Toc377929718"/>
      <w:bookmarkStart w:id="630" w:name="_Toc377930143"/>
      <w:bookmarkStart w:id="631" w:name="_Toc378101277"/>
      <w:bookmarkStart w:id="632" w:name="_Toc378103114"/>
      <w:bookmarkStart w:id="633" w:name="_Toc504645533"/>
      <w:r>
        <w:t>Fyzika</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720C00" w:rsidRDefault="00720C00" w:rsidP="00720C00">
      <w:pPr>
        <w:pStyle w:val="Nadpis3"/>
      </w:pPr>
      <w:bookmarkStart w:id="634" w:name="_Toc374565589"/>
      <w:bookmarkStart w:id="635" w:name="_Toc374910007"/>
      <w:bookmarkStart w:id="636" w:name="_Toc376984914"/>
      <w:bookmarkStart w:id="637" w:name="_Toc376985113"/>
      <w:bookmarkStart w:id="638" w:name="_Toc376985292"/>
      <w:bookmarkStart w:id="639" w:name="_Toc376985418"/>
      <w:bookmarkStart w:id="640" w:name="_Toc376986628"/>
      <w:bookmarkStart w:id="641" w:name="_Toc376986752"/>
      <w:bookmarkStart w:id="642" w:name="_Toc376986869"/>
      <w:bookmarkStart w:id="643" w:name="_Toc376987952"/>
      <w:bookmarkStart w:id="644" w:name="_Toc376988212"/>
      <w:bookmarkStart w:id="645" w:name="_Toc377929208"/>
      <w:bookmarkStart w:id="646" w:name="_Toc377929378"/>
      <w:bookmarkStart w:id="647" w:name="_Toc377929547"/>
      <w:bookmarkStart w:id="648" w:name="_Toc377929719"/>
      <w:bookmarkStart w:id="649" w:name="_Toc377930144"/>
      <w:bookmarkStart w:id="650" w:name="_Toc378101278"/>
      <w:bookmarkStart w:id="651" w:name="_Toc378103115"/>
      <w:bookmarkStart w:id="652" w:name="_Toc504645534"/>
      <w:r>
        <w:t>Vybrané kapitoly z fyziky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t xml:space="preserve"> </w:t>
      </w:r>
    </w:p>
    <w:p w:rsidR="00545F30" w:rsidRDefault="00545F30" w:rsidP="00545F30">
      <w:pPr>
        <w:pStyle w:val="Typsemine"/>
      </w:pPr>
      <w:r>
        <w:t>Typ A</w:t>
      </w:r>
    </w:p>
    <w:p w:rsidR="00895014" w:rsidRDefault="00895014" w:rsidP="00895014">
      <w:pPr>
        <w:tabs>
          <w:tab w:val="left" w:pos="2835"/>
          <w:tab w:val="right" w:pos="8505"/>
        </w:tabs>
      </w:pPr>
      <w:r>
        <w:t xml:space="preserve">S fyzikou se setkáváme doslova na každém kroku. Je přirozené se ptát, proč a jak padá kámen, jak rychle teče voda, co způsobuje svícení žárovky, proč hraje rádio, proč automobil jede, jak funguje mobilní telefon, počítač, GPS navigace, atd. Samotná GPS navigace, kterou mnozí z Vás často používáte, by nevykazovala takovou přesnost, kdyby nebyly započteny vlivy speciální a dokonce i obecné teorie relativity! Tajuplná teorie relativity tak není pouze část fyziky určená hrstce nadšených teoretiků, ale její vlivy nepřímo pozorujeme i v běžném životě. Fyzika bývá někdy označována za tzv. fundamentální vědu – zabývá se zkoumáním a popisem přírody na té nejelementárnější úrovni. Snažit se jít ještě dál by znamenalo klást si velmi náročné a dá se říci nezodpověditelné filozofické otázky týkající se samotné existence, lidského vnímání apod. Fyzikální seminář je určen nejen studentům se zvýšeným zájmem o fyziku. Hodnocení se odvíjí zejména od aktivity studenta, jeho docházky a vypracování seminární práce. Mohou být zařazeny též opakovací písemky. Rozsah probíraných témat je ovlivnitelný samotnými studenty. Může se např. vyskytnout zájem o určitou oblast fyziky, o níž by se chtěli dozvědět více. Nebo může být projeven zájem o řešení náročnějších (nebo i méně náročných) úloh, na které se ve standardních hodinách fyziky nedostalo. </w:t>
      </w:r>
    </w:p>
    <w:p w:rsidR="00720C00" w:rsidRDefault="00E309BD" w:rsidP="00720C00">
      <w:pPr>
        <w:pStyle w:val="Nadpis3"/>
      </w:pPr>
      <w:bookmarkStart w:id="653" w:name="_Toc504645535"/>
      <w:r>
        <w:t>Praktick</w:t>
      </w:r>
      <w:r w:rsidR="000E1C88">
        <w:t>á cvičení z</w:t>
      </w:r>
      <w:r>
        <w:t xml:space="preserve"> fyzik</w:t>
      </w:r>
      <w:r w:rsidR="000E1C88">
        <w:t>y</w:t>
      </w:r>
      <w:bookmarkEnd w:id="653"/>
    </w:p>
    <w:p w:rsidR="00720C00" w:rsidRPr="005B1F72" w:rsidRDefault="00720C00" w:rsidP="00720C00">
      <w:pPr>
        <w:pStyle w:val="Typsemine"/>
      </w:pPr>
      <w:bookmarkStart w:id="654" w:name="_Toc374565593"/>
      <w:bookmarkStart w:id="655" w:name="_Toc374910011"/>
      <w:bookmarkStart w:id="656" w:name="_Toc376984918"/>
      <w:bookmarkStart w:id="657" w:name="_Toc376985117"/>
      <w:bookmarkStart w:id="658" w:name="_Toc376986872"/>
      <w:bookmarkStart w:id="659" w:name="_Toc376987955"/>
      <w:bookmarkStart w:id="660" w:name="_Toc376988215"/>
      <w:bookmarkStart w:id="661" w:name="_Toc377929211"/>
      <w:bookmarkStart w:id="662" w:name="_Toc377929381"/>
      <w:bookmarkStart w:id="663" w:name="_Toc377929550"/>
      <w:bookmarkStart w:id="664" w:name="_Toc377929722"/>
      <w:r>
        <w:t xml:space="preserve">Typ </w:t>
      </w:r>
      <w:bookmarkEnd w:id="654"/>
      <w:bookmarkEnd w:id="655"/>
      <w:bookmarkEnd w:id="656"/>
      <w:bookmarkEnd w:id="657"/>
      <w:bookmarkEnd w:id="658"/>
      <w:bookmarkEnd w:id="659"/>
      <w:bookmarkEnd w:id="660"/>
      <w:bookmarkEnd w:id="661"/>
      <w:bookmarkEnd w:id="662"/>
      <w:bookmarkEnd w:id="663"/>
      <w:bookmarkEnd w:id="664"/>
      <w:r w:rsidR="000E1C88">
        <w:t>B</w:t>
      </w:r>
    </w:p>
    <w:p w:rsidR="00895014" w:rsidRDefault="00895014" w:rsidP="00895014">
      <w:pPr>
        <w:tabs>
          <w:tab w:val="left" w:pos="2835"/>
          <w:tab w:val="right" w:pos="8505"/>
        </w:tabs>
      </w:pPr>
      <w:bookmarkStart w:id="665" w:name="_Toc376984919"/>
      <w:bookmarkStart w:id="666" w:name="_Toc376985118"/>
      <w:bookmarkStart w:id="667" w:name="_Toc376985295"/>
      <w:bookmarkStart w:id="668" w:name="_Toc376985421"/>
      <w:bookmarkStart w:id="669" w:name="_Toc376986630"/>
      <w:bookmarkStart w:id="670" w:name="_Toc376986754"/>
      <w:bookmarkStart w:id="671" w:name="_Toc376986873"/>
      <w:bookmarkStart w:id="672" w:name="_Toc376987956"/>
      <w:bookmarkStart w:id="673" w:name="_Toc376988216"/>
      <w:bookmarkStart w:id="674" w:name="_Toc377929212"/>
      <w:bookmarkStart w:id="675" w:name="_Toc377929382"/>
      <w:bookmarkStart w:id="676" w:name="_Toc377929551"/>
      <w:bookmarkStart w:id="677" w:name="_Toc377929723"/>
      <w:bookmarkStart w:id="678" w:name="_Toc377930146"/>
      <w:bookmarkStart w:id="679" w:name="_Toc378101280"/>
      <w:bookmarkStart w:id="680" w:name="_Toc378103117"/>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w:t>
      </w:r>
      <w:r>
        <w:lastRenderedPageBreak/>
        <w:t xml:space="preserve">laboratoři fyziky na MGO, ale také se podíváte do laboratoří katedry fyziky </w:t>
      </w:r>
      <w:proofErr w:type="spellStart"/>
      <w:r>
        <w:t>PřF</w:t>
      </w:r>
      <w:proofErr w:type="spellEnd"/>
      <w:r>
        <w:t xml:space="preserve"> OU nebo laboratoří na VŠBTU Ostrava.</w:t>
      </w:r>
    </w:p>
    <w:p w:rsidR="00720C00" w:rsidRDefault="00720C00" w:rsidP="00720C00">
      <w:pPr>
        <w:pStyle w:val="Nadpis1"/>
      </w:pPr>
      <w:bookmarkStart w:id="681" w:name="_Toc504645536"/>
      <w:r>
        <w:t>Chemie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720C00" w:rsidRPr="00DD0116" w:rsidRDefault="00720C00" w:rsidP="00720C00">
      <w:pPr>
        <w:pStyle w:val="Nadpis3"/>
        <w:rPr>
          <w:rFonts w:ascii="Cambria" w:hAnsi="Cambria"/>
        </w:rPr>
      </w:pPr>
      <w:bookmarkStart w:id="682" w:name="_Toc374565547"/>
      <w:bookmarkStart w:id="683" w:name="_Toc374909965"/>
      <w:bookmarkStart w:id="684" w:name="_Toc376984920"/>
      <w:bookmarkStart w:id="685" w:name="_Toc376985119"/>
      <w:bookmarkStart w:id="686" w:name="_Toc376985296"/>
      <w:bookmarkStart w:id="687" w:name="_Toc376985422"/>
      <w:bookmarkStart w:id="688" w:name="_Toc376986631"/>
      <w:bookmarkStart w:id="689" w:name="_Toc376986755"/>
      <w:bookmarkStart w:id="690" w:name="_Toc376986874"/>
      <w:bookmarkStart w:id="691" w:name="_Toc376987957"/>
      <w:bookmarkStart w:id="692" w:name="_Toc376988217"/>
      <w:bookmarkStart w:id="693" w:name="_Toc377929213"/>
      <w:bookmarkStart w:id="694" w:name="_Toc377929383"/>
      <w:bookmarkStart w:id="695" w:name="_Toc377929552"/>
      <w:bookmarkStart w:id="696" w:name="_Toc377929724"/>
      <w:bookmarkStart w:id="697" w:name="_Toc377930147"/>
      <w:bookmarkStart w:id="698" w:name="_Toc378101281"/>
      <w:bookmarkStart w:id="699" w:name="_Toc378103118"/>
      <w:bookmarkStart w:id="700" w:name="_Toc504645537"/>
      <w:r w:rsidRPr="00281C49">
        <w:rPr>
          <w:rFonts w:ascii="Cambria" w:hAnsi="Cambria"/>
          <w:lang w:eastAsia="cs-CZ"/>
        </w:rPr>
        <w:t>Úvod do lékařské chemie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720C00" w:rsidRPr="008D4E77" w:rsidRDefault="00720C00" w:rsidP="00720C00">
      <w:pPr>
        <w:pStyle w:val="Typsemine"/>
      </w:pPr>
      <w:bookmarkStart w:id="701" w:name="_Toc374565548"/>
      <w:bookmarkStart w:id="702" w:name="_Toc374909966"/>
      <w:bookmarkStart w:id="703" w:name="_Toc376984921"/>
      <w:bookmarkStart w:id="704" w:name="_Toc376985120"/>
      <w:bookmarkStart w:id="705" w:name="_Toc376986875"/>
      <w:bookmarkStart w:id="706" w:name="_Toc376987958"/>
      <w:bookmarkStart w:id="707" w:name="_Toc376988218"/>
      <w:bookmarkStart w:id="708" w:name="_Toc377929214"/>
      <w:bookmarkStart w:id="709" w:name="_Toc377929384"/>
      <w:bookmarkStart w:id="710" w:name="_Toc377929553"/>
      <w:bookmarkStart w:id="711" w:name="_Toc377929725"/>
      <w:r w:rsidRPr="008D4E77">
        <w:t>Typ</w:t>
      </w:r>
      <w:r>
        <w:t xml:space="preserve"> A</w:t>
      </w:r>
      <w:bookmarkEnd w:id="701"/>
      <w:bookmarkEnd w:id="702"/>
      <w:bookmarkEnd w:id="703"/>
      <w:bookmarkEnd w:id="704"/>
      <w:bookmarkEnd w:id="705"/>
      <w:bookmarkEnd w:id="706"/>
      <w:bookmarkEnd w:id="707"/>
      <w:bookmarkEnd w:id="708"/>
      <w:bookmarkEnd w:id="709"/>
      <w:bookmarkEnd w:id="710"/>
      <w:bookmarkEnd w:id="711"/>
    </w:p>
    <w:p w:rsidR="00720C00" w:rsidRDefault="00720C00" w:rsidP="00720C00">
      <w:pPr>
        <w:rPr>
          <w:rFonts w:ascii="Cambria" w:hAnsi="Cambria"/>
          <w:lang w:eastAsia="cs-CZ"/>
        </w:rPr>
      </w:pPr>
      <w:r w:rsidRPr="00D10252">
        <w:rPr>
          <w:rFonts w:ascii="Cambria" w:hAnsi="Cambria"/>
          <w:lang w:eastAsia="cs-CZ"/>
        </w:rPr>
        <w:t>Úvod do lékařské chemie představuje jednu z „lahůdek“ mezi semináři volitelných předmětů. Jak již název říká, jedná se o seminář speciální, jehož obsahem je seznámení se základy lékařské chemie. Určen je pro zájemce především z řad budoucích mediků, veterinářů a přírodovědců. Může však být i vhodným doplňkem přípravy k maturitě a přijímacím zkouškám. V semináři bude také prostor pro ujasnění některých chemických nejasností.</w:t>
      </w:r>
    </w:p>
    <w:p w:rsidR="000E1C88" w:rsidRDefault="000E1C88" w:rsidP="000E1C88">
      <w:pPr>
        <w:pStyle w:val="Nadpis3"/>
        <w:rPr>
          <w:lang w:eastAsia="cs-CZ"/>
        </w:rPr>
      </w:pPr>
      <w:bookmarkStart w:id="712" w:name="_Toc504645538"/>
      <w:r>
        <w:rPr>
          <w:lang w:eastAsia="cs-CZ"/>
        </w:rPr>
        <w:t>Praktická cvičení z</w:t>
      </w:r>
      <w:r w:rsidR="00895014">
        <w:rPr>
          <w:lang w:eastAsia="cs-CZ"/>
        </w:rPr>
        <w:t> </w:t>
      </w:r>
      <w:r>
        <w:rPr>
          <w:lang w:eastAsia="cs-CZ"/>
        </w:rPr>
        <w:t>chemie</w:t>
      </w:r>
      <w:r w:rsidR="00895014">
        <w:rPr>
          <w:lang w:eastAsia="cs-CZ"/>
        </w:rPr>
        <w:t xml:space="preserve"> I</w:t>
      </w:r>
      <w:bookmarkEnd w:id="712"/>
    </w:p>
    <w:p w:rsidR="000E1C88" w:rsidRDefault="000E1C88" w:rsidP="000E1C88">
      <w:pPr>
        <w:rPr>
          <w:b/>
          <w:i/>
          <w:lang w:eastAsia="cs-CZ"/>
        </w:rPr>
      </w:pPr>
      <w:r w:rsidRPr="000E1C88">
        <w:rPr>
          <w:b/>
          <w:i/>
          <w:lang w:eastAsia="cs-CZ"/>
        </w:rPr>
        <w:t>Typ B</w:t>
      </w:r>
    </w:p>
    <w:p w:rsidR="000E1C88" w:rsidRPr="000E1C88" w:rsidRDefault="000E1C88" w:rsidP="000E1C88">
      <w:r w:rsidRPr="000E1C88">
        <w:rPr>
          <w:lang w:eastAsia="cs-CZ"/>
        </w:rPr>
        <w:t xml:space="preserve">Obsahem jsou chemická cvičení s řadou chemických </w:t>
      </w:r>
      <w:r>
        <w:rPr>
          <w:lang w:eastAsia="cs-CZ"/>
        </w:rPr>
        <w:t>pokusů, rozšiřující laboratorn</w:t>
      </w:r>
      <w:r w:rsidR="00895014">
        <w:rPr>
          <w:lang w:eastAsia="cs-CZ"/>
        </w:rPr>
        <w:t>ě-</w:t>
      </w:r>
      <w:r w:rsidRPr="000E1C88">
        <w:rPr>
          <w:lang w:eastAsia="cs-CZ"/>
        </w:rPr>
        <w:t xml:space="preserve">chemické dovednosti žáků. Praktika ve formě výběrového semináře navazují na sérii základních chemických cvičení, která jsou nasazena ve druhých ročnících. Zábavnou formou tak dojde k rozšíření chemického poznání a dovedností žáků.  </w:t>
      </w:r>
    </w:p>
    <w:p w:rsidR="00720C00" w:rsidRDefault="00720C00" w:rsidP="00720C00">
      <w:pPr>
        <w:pStyle w:val="Nadpis1"/>
      </w:pPr>
      <w:bookmarkStart w:id="713" w:name="_Toc376984922"/>
      <w:bookmarkStart w:id="714" w:name="_Toc376985121"/>
      <w:bookmarkStart w:id="715" w:name="_Toc376985297"/>
      <w:bookmarkStart w:id="716" w:name="_Toc376985423"/>
      <w:bookmarkStart w:id="717" w:name="_Toc376986632"/>
      <w:bookmarkStart w:id="718" w:name="_Toc376986756"/>
      <w:bookmarkStart w:id="719" w:name="_Toc376986876"/>
      <w:bookmarkStart w:id="720" w:name="_Toc376987959"/>
      <w:bookmarkStart w:id="721" w:name="_Toc376988219"/>
      <w:bookmarkStart w:id="722" w:name="_Toc377929215"/>
      <w:bookmarkStart w:id="723" w:name="_Toc377929385"/>
      <w:bookmarkStart w:id="724" w:name="_Toc377929554"/>
      <w:bookmarkStart w:id="725" w:name="_Toc377929726"/>
      <w:bookmarkStart w:id="726" w:name="_Toc377930148"/>
      <w:bookmarkStart w:id="727" w:name="_Toc378101282"/>
      <w:bookmarkStart w:id="728" w:name="_Toc378103119"/>
      <w:bookmarkStart w:id="729" w:name="_Toc504645539"/>
      <w:r>
        <w:t>IKT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720C00" w:rsidRPr="006D2123" w:rsidRDefault="00720C00" w:rsidP="00720C00">
      <w:pPr>
        <w:pStyle w:val="Nadpis3"/>
      </w:pPr>
      <w:bookmarkStart w:id="730" w:name="_Toc374565573"/>
      <w:bookmarkStart w:id="731" w:name="_Toc374909991"/>
      <w:bookmarkStart w:id="732" w:name="_Toc378101283"/>
      <w:bookmarkStart w:id="733" w:name="_Toc378103120"/>
      <w:bookmarkStart w:id="734" w:name="_Toc504645540"/>
      <w:r w:rsidRPr="006D2123">
        <w:t>Seminář z programování (2)</w:t>
      </w:r>
      <w:bookmarkEnd w:id="730"/>
      <w:bookmarkEnd w:id="731"/>
      <w:bookmarkEnd w:id="732"/>
      <w:bookmarkEnd w:id="733"/>
      <w:bookmarkEnd w:id="734"/>
    </w:p>
    <w:p w:rsidR="00720C00" w:rsidRPr="00755234" w:rsidRDefault="00720C00" w:rsidP="00720C00">
      <w:pPr>
        <w:pStyle w:val="Typsemine"/>
      </w:pPr>
      <w:bookmarkStart w:id="735" w:name="_Toc374565574"/>
      <w:bookmarkStart w:id="736" w:name="_Toc374909992"/>
      <w:bookmarkStart w:id="737" w:name="_Toc376984923"/>
      <w:bookmarkStart w:id="738" w:name="_Toc376985122"/>
      <w:bookmarkStart w:id="739" w:name="_Toc376986877"/>
      <w:bookmarkStart w:id="740" w:name="_Toc376987960"/>
      <w:bookmarkStart w:id="741" w:name="_Toc376988220"/>
      <w:bookmarkStart w:id="742" w:name="_Toc377929216"/>
      <w:bookmarkStart w:id="743" w:name="_Toc377929386"/>
      <w:bookmarkStart w:id="744" w:name="_Toc377929555"/>
      <w:bookmarkStart w:id="745" w:name="_Toc377929727"/>
      <w:r>
        <w:t>Typ A</w:t>
      </w:r>
      <w:bookmarkEnd w:id="735"/>
      <w:bookmarkEnd w:id="736"/>
      <w:bookmarkEnd w:id="737"/>
      <w:bookmarkEnd w:id="738"/>
      <w:bookmarkEnd w:id="739"/>
      <w:bookmarkEnd w:id="740"/>
      <w:bookmarkEnd w:id="741"/>
      <w:bookmarkEnd w:id="742"/>
      <w:bookmarkEnd w:id="743"/>
      <w:bookmarkEnd w:id="744"/>
      <w:bookmarkEnd w:id="745"/>
    </w:p>
    <w:p w:rsidR="00720C00" w:rsidRDefault="00720C00" w:rsidP="00720C00">
      <w:r>
        <w:rPr>
          <w:lang w:eastAsia="cs-CZ"/>
        </w:rPr>
        <w:t>Dvouletý seminář z informatiky je zaměřen na tvorbu algoritmů a programování. Je určen úplným začátečníkům, tak těm, kteří v minulosti již něco programovali, ale chtějí postoupit zas o kousek dál. Absolvování tohoto semináře je nezbytné k možnosti přihlášení se k profilové části maturitní zkoušky z informatiky.</w:t>
      </w:r>
    </w:p>
    <w:p w:rsidR="00720C00" w:rsidRDefault="00720C00" w:rsidP="00720C00">
      <w:pPr>
        <w:rPr>
          <w:b/>
          <w:bCs/>
          <w:lang w:eastAsia="cs-CZ"/>
        </w:rPr>
      </w:pPr>
      <w:r>
        <w:rPr>
          <w:b/>
          <w:bCs/>
          <w:lang w:eastAsia="cs-CZ"/>
        </w:rPr>
        <w:t xml:space="preserve">Výuka je orientována </w:t>
      </w:r>
      <w:proofErr w:type="gramStart"/>
      <w:r>
        <w:rPr>
          <w:b/>
          <w:bCs/>
          <w:lang w:eastAsia="cs-CZ"/>
        </w:rPr>
        <w:t>na</w:t>
      </w:r>
      <w:proofErr w:type="gramEnd"/>
    </w:p>
    <w:p w:rsidR="00720C00" w:rsidRDefault="00720C00" w:rsidP="00720C00">
      <w:pPr>
        <w:rPr>
          <w:lang w:eastAsia="cs-CZ"/>
        </w:rPr>
      </w:pPr>
      <w:r>
        <w:rPr>
          <w:lang w:eastAsia="cs-CZ"/>
        </w:rPr>
        <w:t>programy s grafickým uživatelským rozhraním;</w:t>
      </w:r>
    </w:p>
    <w:p w:rsidR="00720C00" w:rsidRDefault="00720C00" w:rsidP="00720C00">
      <w:pPr>
        <w:rPr>
          <w:lang w:eastAsia="cs-CZ"/>
        </w:rPr>
      </w:pPr>
      <w:r>
        <w:rPr>
          <w:lang w:eastAsia="cs-CZ"/>
        </w:rPr>
        <w:t>použití současného programovacího jazyka a vývojového prostředí;</w:t>
      </w:r>
    </w:p>
    <w:p w:rsidR="00720C00" w:rsidRDefault="00720C00" w:rsidP="00720C00">
      <w:pPr>
        <w:rPr>
          <w:lang w:eastAsia="cs-CZ"/>
        </w:rPr>
      </w:pPr>
      <w:r>
        <w:rPr>
          <w:lang w:eastAsia="cs-CZ"/>
        </w:rPr>
        <w:t>výklad na reálných příkladech (multimédia a hry);</w:t>
      </w:r>
    </w:p>
    <w:p w:rsidR="00720C00" w:rsidRDefault="00720C00" w:rsidP="00720C00">
      <w:pPr>
        <w:rPr>
          <w:lang w:eastAsia="cs-CZ"/>
        </w:rPr>
      </w:pPr>
      <w:r>
        <w:rPr>
          <w:lang w:eastAsia="cs-CZ"/>
        </w:rPr>
        <w:t>praktickou stránku programování.</w:t>
      </w:r>
    </w:p>
    <w:p w:rsidR="00720C00" w:rsidRDefault="00720C00" w:rsidP="00720C00">
      <w:pPr>
        <w:rPr>
          <w:lang w:eastAsia="cs-CZ"/>
        </w:rPr>
      </w:pPr>
      <w:r>
        <w:rPr>
          <w:lang w:eastAsia="cs-CZ"/>
        </w:rPr>
        <w:t>Do hodnocení je zahrnuto vypracování úkolů, docházka, aktivita v hodinách a opakovací písemky.</w:t>
      </w:r>
    </w:p>
    <w:p w:rsidR="00720C00" w:rsidRDefault="00720C00" w:rsidP="00720C00">
      <w:pPr>
        <w:rPr>
          <w:b/>
          <w:bCs/>
          <w:lang w:eastAsia="cs-CZ"/>
        </w:rPr>
      </w:pPr>
      <w:r>
        <w:rPr>
          <w:b/>
          <w:bCs/>
          <w:lang w:eastAsia="cs-CZ"/>
        </w:rPr>
        <w:t>Obsah</w:t>
      </w:r>
    </w:p>
    <w:p w:rsidR="00720C00" w:rsidRDefault="00720C00" w:rsidP="00720C00">
      <w:pPr>
        <w:rPr>
          <w:lang w:eastAsia="cs-CZ"/>
        </w:rPr>
      </w:pPr>
      <w:r>
        <w:rPr>
          <w:lang w:eastAsia="cs-CZ"/>
        </w:rPr>
        <w:t>Algoritmizace</w:t>
      </w:r>
    </w:p>
    <w:p w:rsidR="00720C00" w:rsidRDefault="00720C00" w:rsidP="00720C00">
      <w:pPr>
        <w:rPr>
          <w:lang w:eastAsia="cs-CZ"/>
        </w:rPr>
      </w:pPr>
      <w:r>
        <w:rPr>
          <w:lang w:eastAsia="cs-CZ"/>
        </w:rPr>
        <w:t>Programovací jazyk a vývojové prostředí</w:t>
      </w:r>
    </w:p>
    <w:p w:rsidR="00720C00" w:rsidRDefault="00720C00" w:rsidP="00720C00">
      <w:pPr>
        <w:rPr>
          <w:lang w:eastAsia="cs-CZ"/>
        </w:rPr>
      </w:pPr>
      <w:r>
        <w:rPr>
          <w:lang w:eastAsia="cs-CZ"/>
        </w:rPr>
        <w:lastRenderedPageBreak/>
        <w:t>Objektově orientované programování</w:t>
      </w:r>
    </w:p>
    <w:p w:rsidR="00720C00" w:rsidRDefault="00720C00" w:rsidP="00720C00">
      <w:pPr>
        <w:rPr>
          <w:lang w:eastAsia="cs-CZ"/>
        </w:rPr>
      </w:pPr>
      <w:r>
        <w:rPr>
          <w:lang w:eastAsia="cs-CZ"/>
        </w:rPr>
        <w:t>Syntaxe a sémantika</w:t>
      </w:r>
    </w:p>
    <w:p w:rsidR="00720C00" w:rsidRDefault="00720C00" w:rsidP="00720C00">
      <w:pPr>
        <w:rPr>
          <w:lang w:eastAsia="cs-CZ"/>
        </w:rPr>
      </w:pPr>
      <w:r>
        <w:rPr>
          <w:lang w:eastAsia="cs-CZ"/>
        </w:rPr>
        <w:t>Objekty a události</w:t>
      </w:r>
    </w:p>
    <w:p w:rsidR="00720C00" w:rsidRDefault="00720C00" w:rsidP="00720C00">
      <w:pPr>
        <w:rPr>
          <w:lang w:eastAsia="cs-CZ"/>
        </w:rPr>
      </w:pPr>
      <w:r>
        <w:rPr>
          <w:lang w:eastAsia="cs-CZ"/>
        </w:rPr>
        <w:t>Proměnné a operátory</w:t>
      </w:r>
    </w:p>
    <w:p w:rsidR="00720C00" w:rsidRDefault="00720C00" w:rsidP="00720C00">
      <w:pPr>
        <w:rPr>
          <w:lang w:eastAsia="cs-CZ"/>
        </w:rPr>
      </w:pPr>
      <w:r>
        <w:rPr>
          <w:lang w:eastAsia="cs-CZ"/>
        </w:rPr>
        <w:t>Příkazy</w:t>
      </w:r>
    </w:p>
    <w:p w:rsidR="00720C00" w:rsidRDefault="00720C00" w:rsidP="00720C00">
      <w:pPr>
        <w:rPr>
          <w:lang w:eastAsia="cs-CZ"/>
        </w:rPr>
      </w:pPr>
      <w:r>
        <w:rPr>
          <w:lang w:eastAsia="cs-CZ"/>
        </w:rPr>
        <w:t>Rozhodování</w:t>
      </w:r>
    </w:p>
    <w:p w:rsidR="00720C00" w:rsidRDefault="00720C00" w:rsidP="00720C00">
      <w:pPr>
        <w:rPr>
          <w:lang w:eastAsia="cs-CZ"/>
        </w:rPr>
      </w:pPr>
      <w:r>
        <w:rPr>
          <w:lang w:eastAsia="cs-CZ"/>
        </w:rPr>
        <w:t>Cykly</w:t>
      </w:r>
    </w:p>
    <w:p w:rsidR="00720C00" w:rsidRDefault="00720C00" w:rsidP="00720C00">
      <w:pPr>
        <w:rPr>
          <w:lang w:eastAsia="cs-CZ"/>
        </w:rPr>
      </w:pPr>
      <w:r>
        <w:rPr>
          <w:lang w:eastAsia="cs-CZ"/>
        </w:rPr>
        <w:t>Pole</w:t>
      </w:r>
    </w:p>
    <w:p w:rsidR="00720C00" w:rsidRDefault="00720C00" w:rsidP="00720C00">
      <w:pPr>
        <w:rPr>
          <w:lang w:eastAsia="cs-CZ"/>
        </w:rPr>
      </w:pPr>
      <w:r>
        <w:rPr>
          <w:lang w:eastAsia="cs-CZ"/>
        </w:rPr>
        <w:t>Soubory</w:t>
      </w:r>
    </w:p>
    <w:p w:rsidR="00720C00" w:rsidRDefault="00720C00" w:rsidP="00720C00">
      <w:pPr>
        <w:rPr>
          <w:lang w:eastAsia="cs-CZ"/>
        </w:rPr>
      </w:pPr>
      <w:r>
        <w:rPr>
          <w:lang w:eastAsia="cs-CZ"/>
        </w:rPr>
        <w:t>Animace</w:t>
      </w:r>
    </w:p>
    <w:p w:rsidR="00720C00" w:rsidRDefault="00720C00" w:rsidP="00720C00">
      <w:pPr>
        <w:rPr>
          <w:lang w:eastAsia="cs-CZ"/>
        </w:rPr>
      </w:pPr>
      <w:r>
        <w:rPr>
          <w:lang w:eastAsia="cs-CZ"/>
        </w:rPr>
        <w:t>Zpracování tabulkových dat</w:t>
      </w:r>
    </w:p>
    <w:p w:rsidR="00720C00" w:rsidRDefault="00720C00" w:rsidP="00720C00">
      <w:pPr>
        <w:rPr>
          <w:lang w:eastAsia="cs-CZ"/>
        </w:rPr>
      </w:pPr>
      <w:r>
        <w:rPr>
          <w:lang w:eastAsia="cs-CZ"/>
        </w:rPr>
        <w:t>Objekty jako zapouzdření dat a jako samostatné entity</w:t>
      </w:r>
    </w:p>
    <w:p w:rsidR="00720C00" w:rsidRDefault="00720C00" w:rsidP="00720C00">
      <w:r>
        <w:rPr>
          <w:lang w:eastAsia="cs-CZ"/>
        </w:rPr>
        <w:t>Modularizace programu</w:t>
      </w:r>
    </w:p>
    <w:p w:rsidR="0012768D" w:rsidRPr="001F630C" w:rsidRDefault="0012768D" w:rsidP="0012768D">
      <w:pPr>
        <w:pStyle w:val="Nadpis3"/>
      </w:pPr>
      <w:bookmarkStart w:id="746" w:name="_Toc504645541"/>
      <w:r w:rsidRPr="001F630C">
        <w:t>Počítačová grafika</w:t>
      </w:r>
      <w:bookmarkEnd w:id="746"/>
    </w:p>
    <w:p w:rsidR="00E309BD" w:rsidRPr="00E309BD" w:rsidRDefault="00E309BD" w:rsidP="00E309BD">
      <w:pPr>
        <w:rPr>
          <w:b/>
          <w:i/>
        </w:rPr>
      </w:pPr>
      <w:r>
        <w:rPr>
          <w:b/>
          <w:i/>
        </w:rPr>
        <w:t xml:space="preserve">Typ </w:t>
      </w:r>
      <w:r w:rsidR="000E1C88">
        <w:rPr>
          <w:b/>
          <w:i/>
        </w:rPr>
        <w:t>A</w:t>
      </w:r>
    </w:p>
    <w:p w:rsidR="0012768D" w:rsidRDefault="0012768D" w:rsidP="0012768D">
      <w:pPr>
        <w:tabs>
          <w:tab w:val="left" w:pos="426"/>
          <w:tab w:val="left" w:pos="4111"/>
          <w:tab w:val="left" w:pos="7371"/>
        </w:tabs>
      </w:pPr>
      <w:r>
        <w:t xml:space="preserve">Seminář je určen všem zájemcům o počítačovou grafiku. Seznámíte se s pravidly kompozice, základy práce se světlem při fotografování, hloubkou ostrosti a pohybovou neostrostí atd. V případě zájmu se můžeme věnovat také klasické fotografii, včetně práce v temné komoře při vyvolávání fotografií. Dále si vyzkoušíte pokročilé úpravy snímků v grafických editorech. </w:t>
      </w:r>
    </w:p>
    <w:p w:rsidR="0012768D" w:rsidRDefault="0012768D" w:rsidP="0012768D">
      <w:pPr>
        <w:tabs>
          <w:tab w:val="left" w:pos="426"/>
          <w:tab w:val="left" w:pos="4111"/>
          <w:tab w:val="left" w:pos="7371"/>
        </w:tabs>
      </w:pPr>
      <w:r>
        <w:t>Vektorová grafika by byla zaměřena na vlastní tvůrčí postupy.</w:t>
      </w:r>
    </w:p>
    <w:p w:rsidR="0012768D" w:rsidRDefault="0012768D" w:rsidP="0012768D">
      <w:pPr>
        <w:tabs>
          <w:tab w:val="left" w:pos="426"/>
          <w:tab w:val="left" w:pos="4111"/>
          <w:tab w:val="left" w:pos="7371"/>
        </w:tabs>
      </w:pPr>
      <w:r>
        <w:t>Zájemci o 3D grafiku se seznámí s pokročilejšími technikami modelování a animace.</w:t>
      </w:r>
    </w:p>
    <w:p w:rsidR="0012768D" w:rsidRDefault="0012768D" w:rsidP="0012768D">
      <w:pPr>
        <w:tabs>
          <w:tab w:val="left" w:pos="426"/>
          <w:tab w:val="left" w:pos="4111"/>
          <w:tab w:val="left" w:pos="7371"/>
        </w:tabs>
        <w:rPr>
          <w:b/>
        </w:rPr>
      </w:pPr>
      <w:r>
        <w:rPr>
          <w:b/>
        </w:rPr>
        <w:t xml:space="preserve">Obsah: </w:t>
      </w:r>
    </w:p>
    <w:p w:rsidR="0012768D" w:rsidRDefault="0012768D" w:rsidP="0012768D">
      <w:pPr>
        <w:pStyle w:val="Odstavecseseznamem"/>
        <w:numPr>
          <w:ilvl w:val="0"/>
          <w:numId w:val="2"/>
        </w:numPr>
        <w:spacing w:after="160" w:line="256" w:lineRule="auto"/>
        <w:jc w:val="left"/>
      </w:pPr>
      <w:r>
        <w:t>digitální (případně analogová) fotografie</w:t>
      </w:r>
    </w:p>
    <w:p w:rsidR="0012768D" w:rsidRDefault="0012768D" w:rsidP="0012768D">
      <w:pPr>
        <w:pStyle w:val="Odstavecseseznamem"/>
        <w:numPr>
          <w:ilvl w:val="0"/>
          <w:numId w:val="2"/>
        </w:numPr>
        <w:spacing w:after="160" w:line="256" w:lineRule="auto"/>
        <w:jc w:val="left"/>
      </w:pPr>
      <w:r>
        <w:t>vektorová a rastrová grafika</w:t>
      </w:r>
    </w:p>
    <w:p w:rsidR="0012768D" w:rsidRDefault="0012768D" w:rsidP="0012768D">
      <w:pPr>
        <w:pStyle w:val="Odstavecseseznamem"/>
        <w:numPr>
          <w:ilvl w:val="0"/>
          <w:numId w:val="2"/>
        </w:numPr>
        <w:spacing w:after="160" w:line="256" w:lineRule="auto"/>
        <w:jc w:val="left"/>
      </w:pPr>
      <w:r>
        <w:t>3D grafika</w:t>
      </w:r>
    </w:p>
    <w:p w:rsidR="007C00B1" w:rsidRDefault="007C00B1" w:rsidP="007C00B1">
      <w:pPr>
        <w:pStyle w:val="Odstavecseseznamem"/>
        <w:numPr>
          <w:ilvl w:val="0"/>
          <w:numId w:val="2"/>
        </w:numPr>
        <w:tabs>
          <w:tab w:val="left" w:pos="426"/>
          <w:tab w:val="left" w:pos="4111"/>
          <w:tab w:val="left" w:pos="7371"/>
        </w:tabs>
        <w:spacing w:after="160" w:line="259" w:lineRule="auto"/>
        <w:jc w:val="left"/>
      </w:pPr>
      <w:r>
        <w:t xml:space="preserve">modelovací techniky </w:t>
      </w:r>
      <w:proofErr w:type="spellStart"/>
      <w:r>
        <w:t>Sculpting</w:t>
      </w:r>
      <w:proofErr w:type="spellEnd"/>
    </w:p>
    <w:p w:rsidR="007C00B1" w:rsidRDefault="007C00B1" w:rsidP="007C00B1">
      <w:pPr>
        <w:pStyle w:val="Odstavecseseznamem"/>
        <w:numPr>
          <w:ilvl w:val="0"/>
          <w:numId w:val="2"/>
        </w:numPr>
        <w:tabs>
          <w:tab w:val="left" w:pos="426"/>
          <w:tab w:val="left" w:pos="4111"/>
          <w:tab w:val="left" w:pos="7371"/>
        </w:tabs>
        <w:spacing w:after="160" w:line="259" w:lineRule="auto"/>
        <w:jc w:val="left"/>
      </w:pPr>
      <w:r>
        <w:t>UV mapování</w:t>
      </w:r>
    </w:p>
    <w:p w:rsidR="007C00B1" w:rsidRDefault="007C00B1" w:rsidP="007C00B1">
      <w:pPr>
        <w:pStyle w:val="Odstavecseseznamem"/>
        <w:numPr>
          <w:ilvl w:val="0"/>
          <w:numId w:val="2"/>
        </w:numPr>
        <w:tabs>
          <w:tab w:val="left" w:pos="426"/>
          <w:tab w:val="left" w:pos="4111"/>
          <w:tab w:val="left" w:pos="7371"/>
        </w:tabs>
        <w:spacing w:after="160" w:line="259" w:lineRule="auto"/>
        <w:jc w:val="left"/>
      </w:pPr>
      <w:r>
        <w:t xml:space="preserve">práce s grafickým </w:t>
      </w:r>
      <w:proofErr w:type="spellStart"/>
      <w:r>
        <w:t>tabletem</w:t>
      </w:r>
      <w:proofErr w:type="spellEnd"/>
    </w:p>
    <w:p w:rsidR="00E309BD" w:rsidRPr="00B776B8" w:rsidRDefault="00E309BD" w:rsidP="00E309BD">
      <w:pPr>
        <w:pStyle w:val="Odstavecseseznamem"/>
        <w:numPr>
          <w:ilvl w:val="0"/>
          <w:numId w:val="2"/>
        </w:numPr>
        <w:spacing w:after="200"/>
        <w:jc w:val="left"/>
      </w:pPr>
      <w:r w:rsidRPr="00B776B8">
        <w:t>Nasvícení scény</w:t>
      </w:r>
    </w:p>
    <w:p w:rsidR="00E309BD" w:rsidRPr="00B776B8" w:rsidRDefault="00E309BD" w:rsidP="00E309BD">
      <w:pPr>
        <w:pStyle w:val="Odstavecseseznamem"/>
        <w:numPr>
          <w:ilvl w:val="0"/>
          <w:numId w:val="2"/>
        </w:numPr>
        <w:spacing w:after="200"/>
        <w:jc w:val="left"/>
      </w:pPr>
      <w:r w:rsidRPr="00B776B8">
        <w:t>Okolní prostředí</w:t>
      </w:r>
    </w:p>
    <w:p w:rsidR="00720C00" w:rsidRDefault="00720C00" w:rsidP="00720C00">
      <w:pPr>
        <w:pStyle w:val="Nadpis1"/>
      </w:pPr>
      <w:bookmarkStart w:id="747" w:name="_Toc376984928"/>
      <w:bookmarkStart w:id="748" w:name="_Toc376985127"/>
      <w:bookmarkStart w:id="749" w:name="_Toc376985300"/>
      <w:bookmarkStart w:id="750" w:name="_Toc376985426"/>
      <w:bookmarkStart w:id="751" w:name="_Toc376986635"/>
      <w:bookmarkStart w:id="752" w:name="_Toc376986759"/>
      <w:bookmarkStart w:id="753" w:name="_Toc376986882"/>
      <w:bookmarkStart w:id="754" w:name="_Toc376987965"/>
      <w:bookmarkStart w:id="755" w:name="_Toc376988225"/>
      <w:bookmarkStart w:id="756" w:name="_Toc377929221"/>
      <w:bookmarkStart w:id="757" w:name="_Toc377929391"/>
      <w:bookmarkStart w:id="758" w:name="_Toc377929560"/>
      <w:bookmarkStart w:id="759" w:name="_Toc377929732"/>
      <w:bookmarkStart w:id="760" w:name="_Toc377930151"/>
      <w:bookmarkStart w:id="761" w:name="_Toc378101286"/>
      <w:bookmarkStart w:id="762" w:name="_Toc378103123"/>
      <w:bookmarkStart w:id="763" w:name="_Toc504645542"/>
      <w:r>
        <w:t>Matematika</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720C00" w:rsidRDefault="00720C00" w:rsidP="00720C00">
      <w:pPr>
        <w:pStyle w:val="Nadpis3"/>
      </w:pPr>
      <w:bookmarkStart w:id="764" w:name="_Toc374565520"/>
      <w:bookmarkStart w:id="765" w:name="_Toc374909938"/>
      <w:bookmarkStart w:id="766" w:name="_Toc376984929"/>
      <w:bookmarkStart w:id="767" w:name="_Toc376985128"/>
      <w:bookmarkStart w:id="768" w:name="_Toc376985301"/>
      <w:bookmarkStart w:id="769" w:name="_Toc376985427"/>
      <w:bookmarkStart w:id="770" w:name="_Toc376986636"/>
      <w:bookmarkStart w:id="771" w:name="_Toc376986760"/>
      <w:bookmarkStart w:id="772" w:name="_Toc376986883"/>
      <w:bookmarkStart w:id="773" w:name="_Toc376987966"/>
      <w:bookmarkStart w:id="774" w:name="_Toc376988226"/>
      <w:bookmarkStart w:id="775" w:name="_Toc377929222"/>
      <w:bookmarkStart w:id="776" w:name="_Toc377929392"/>
      <w:bookmarkStart w:id="777" w:name="_Toc377929561"/>
      <w:bookmarkStart w:id="778" w:name="_Toc377929733"/>
      <w:bookmarkStart w:id="779" w:name="_Toc377930152"/>
      <w:bookmarkStart w:id="780" w:name="_Toc378101287"/>
      <w:bookmarkStart w:id="781" w:name="_Toc378103124"/>
      <w:bookmarkStart w:id="782" w:name="_Toc504645543"/>
      <w:r>
        <w:t>Kapitoly z vyšší matematiky – algebra</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720C00" w:rsidRPr="009E57AC" w:rsidRDefault="00720C00" w:rsidP="00720C00">
      <w:pPr>
        <w:pStyle w:val="Typsemine"/>
      </w:pPr>
      <w:bookmarkStart w:id="783" w:name="_Toc374565521"/>
      <w:bookmarkStart w:id="784" w:name="_Toc374909939"/>
      <w:bookmarkStart w:id="785" w:name="_Toc376984930"/>
      <w:bookmarkStart w:id="786" w:name="_Toc376985129"/>
      <w:bookmarkStart w:id="787" w:name="_Toc376986884"/>
      <w:bookmarkStart w:id="788" w:name="_Toc376987967"/>
      <w:bookmarkStart w:id="789" w:name="_Toc376988227"/>
      <w:bookmarkStart w:id="790" w:name="_Toc377929223"/>
      <w:bookmarkStart w:id="791" w:name="_Toc377929393"/>
      <w:bookmarkStart w:id="792" w:name="_Toc377929562"/>
      <w:bookmarkStart w:id="793" w:name="_Toc377929734"/>
      <w:r w:rsidRPr="009E57AC">
        <w:t>Typ A</w:t>
      </w:r>
      <w:bookmarkEnd w:id="783"/>
      <w:bookmarkEnd w:id="784"/>
      <w:bookmarkEnd w:id="785"/>
      <w:bookmarkEnd w:id="786"/>
      <w:bookmarkEnd w:id="787"/>
      <w:bookmarkEnd w:id="788"/>
      <w:bookmarkEnd w:id="789"/>
      <w:bookmarkEnd w:id="790"/>
      <w:bookmarkEnd w:id="791"/>
      <w:bookmarkEnd w:id="792"/>
      <w:bookmarkEnd w:id="793"/>
      <w:r w:rsidRPr="009E57AC">
        <w:tab/>
      </w:r>
      <w:r w:rsidRPr="009E57AC">
        <w:tab/>
      </w:r>
    </w:p>
    <w:p w:rsidR="00E1623E" w:rsidRDefault="00E1623E" w:rsidP="00E1623E">
      <w:bookmarkStart w:id="794" w:name="_Toc374909943"/>
      <w:bookmarkStart w:id="795" w:name="_Toc376984934"/>
      <w:bookmarkStart w:id="796" w:name="_Toc376985133"/>
      <w:bookmarkStart w:id="797" w:name="_Toc376985304"/>
      <w:bookmarkStart w:id="798" w:name="_Toc376985430"/>
      <w:bookmarkStart w:id="799" w:name="_Toc376986638"/>
      <w:bookmarkStart w:id="800" w:name="_Toc376986762"/>
      <w:bookmarkStart w:id="801" w:name="_Toc376986887"/>
      <w:bookmarkStart w:id="802" w:name="_Toc376987968"/>
      <w:bookmarkStart w:id="803" w:name="_Toc376988228"/>
      <w:bookmarkStart w:id="804" w:name="_Toc377929224"/>
      <w:bookmarkStart w:id="805" w:name="_Toc377929394"/>
      <w:bookmarkStart w:id="806" w:name="_Toc377929563"/>
      <w:bookmarkStart w:id="807" w:name="_Toc377929735"/>
      <w:bookmarkStart w:id="808" w:name="_Toc377930153"/>
      <w:bookmarkStart w:id="809" w:name="_Toc378101288"/>
      <w:bookmarkStart w:id="810" w:name="_Toc378103125"/>
      <w:bookmarkStart w:id="811" w:name="_Toc374565525"/>
      <w:bookmarkStart w:id="812" w:name="_Toc504645544"/>
      <w:r>
        <w:t xml:space="preserve">Zajímá Vás matematika víc než cokoli jiného? Raději počítáte, než rýsujete? Chcete nakouknout pod pokličku vysokoškolské matematiky? Ano? Tak si zvolte právě tento seminář! </w:t>
      </w:r>
    </w:p>
    <w:p w:rsidR="00E1623E" w:rsidRDefault="00E1623E" w:rsidP="00E1623E">
      <w:r>
        <w:lastRenderedPageBreak/>
        <w:t xml:space="preserve">Jednoletý seminář je vyučován ve třetím ročníku vyššího gymnázia a zvolit by si jej měli studenti, kteří mají hlubší zájem o matematiku nebo plánují studium na vysoké škole technického zaměření. Probírány budou zajímavé kapitoly, které se do středoškolských osnov nevešly. </w:t>
      </w:r>
    </w:p>
    <w:p w:rsidR="00E1623E" w:rsidRDefault="00E1623E" w:rsidP="00E1623E">
      <w:r>
        <w:t>Pokud se chystáte studovat vysokou školu technického zaměření, vězte, že všechny vědomosti a dovednosti získané v tomto semináři zúročíte.</w:t>
      </w:r>
    </w:p>
    <w:p w:rsidR="00E1623E" w:rsidRDefault="00E1623E" w:rsidP="00E1623E">
      <w:r>
        <w:t>Ve čtvrtém ročníku na tento seminář navazuje neméně zajímavý seminář Kapitoly z vyšší matematiky – MATEMATICKÁ ANALÝZA.</w:t>
      </w:r>
    </w:p>
    <w:p w:rsidR="00E1623E" w:rsidRDefault="00E1623E" w:rsidP="00E1623E"/>
    <w:p w:rsidR="00E1623E" w:rsidRDefault="00E1623E" w:rsidP="00E1623E">
      <w:r>
        <w:t xml:space="preserve">Obsah: </w:t>
      </w:r>
    </w:p>
    <w:p w:rsidR="00E1623E" w:rsidRDefault="00E1623E" w:rsidP="00E1623E">
      <w:pPr>
        <w:numPr>
          <w:ilvl w:val="0"/>
          <w:numId w:val="12"/>
        </w:numPr>
        <w:spacing w:line="240" w:lineRule="auto"/>
        <w:contextualSpacing w:val="0"/>
        <w:jc w:val="left"/>
      </w:pPr>
      <w:r>
        <w:t xml:space="preserve">Matice a determinanty – základní operace s maticemi a determinanty; inverzní matice; hodnost matice; řešitelnost soustav </w:t>
      </w:r>
      <w:r>
        <w:rPr>
          <w:i/>
        </w:rPr>
        <w:t>m</w:t>
      </w:r>
      <w:r>
        <w:t xml:space="preserve"> lineárních rovnic o </w:t>
      </w:r>
      <w:r>
        <w:rPr>
          <w:i/>
        </w:rPr>
        <w:t>n</w:t>
      </w:r>
      <w:r>
        <w:t xml:space="preserve"> neznámých.</w:t>
      </w:r>
    </w:p>
    <w:p w:rsidR="00E1623E" w:rsidRDefault="00E1623E" w:rsidP="00E1623E">
      <w:pPr>
        <w:numPr>
          <w:ilvl w:val="0"/>
          <w:numId w:val="12"/>
        </w:numPr>
        <w:spacing w:line="240" w:lineRule="auto"/>
        <w:contextualSpacing w:val="0"/>
        <w:jc w:val="left"/>
      </w:pPr>
      <w:r>
        <w:t>Komplexní čísla – jejich vlastnosti, geometrické znázornění komplexních čísel, řešení rovnic v oboru komplexních čísel.</w:t>
      </w:r>
    </w:p>
    <w:p w:rsidR="00720C00" w:rsidRPr="00F613F4" w:rsidRDefault="00720C00" w:rsidP="00720C00">
      <w:pPr>
        <w:pStyle w:val="Nadpis3"/>
      </w:pPr>
      <w:bookmarkStart w:id="813" w:name="_GoBack"/>
      <w:bookmarkEnd w:id="813"/>
      <w:r w:rsidRPr="00F613F4">
        <w:t>Maturitní seminář z matematiky</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2"/>
      <w:r>
        <w:t xml:space="preserve"> </w:t>
      </w:r>
      <w:bookmarkEnd w:id="811"/>
    </w:p>
    <w:p w:rsidR="00720C00" w:rsidRDefault="00720C00" w:rsidP="00720C00">
      <w:pPr>
        <w:pStyle w:val="Typsemine"/>
      </w:pPr>
      <w:bookmarkStart w:id="814" w:name="_Toc374565526"/>
      <w:bookmarkStart w:id="815" w:name="_Toc374909944"/>
      <w:bookmarkStart w:id="816" w:name="_Toc376984935"/>
      <w:bookmarkStart w:id="817" w:name="_Toc376985134"/>
      <w:bookmarkStart w:id="818" w:name="_Toc376986888"/>
      <w:bookmarkStart w:id="819" w:name="_Toc376987969"/>
      <w:bookmarkStart w:id="820" w:name="_Toc376988229"/>
      <w:bookmarkStart w:id="821" w:name="_Toc377929225"/>
      <w:bookmarkStart w:id="822" w:name="_Toc377929395"/>
      <w:bookmarkStart w:id="823" w:name="_Toc377929564"/>
      <w:bookmarkStart w:id="824" w:name="_Toc377929736"/>
      <w:r>
        <w:t>Typ A</w:t>
      </w:r>
      <w:bookmarkEnd w:id="814"/>
      <w:bookmarkEnd w:id="815"/>
      <w:bookmarkEnd w:id="816"/>
      <w:bookmarkEnd w:id="817"/>
      <w:bookmarkEnd w:id="818"/>
      <w:bookmarkEnd w:id="819"/>
      <w:bookmarkEnd w:id="820"/>
      <w:bookmarkEnd w:id="821"/>
      <w:bookmarkEnd w:id="822"/>
      <w:bookmarkEnd w:id="823"/>
      <w:bookmarkEnd w:id="824"/>
      <w:r>
        <w:tab/>
      </w:r>
      <w:r>
        <w:tab/>
      </w:r>
    </w:p>
    <w:p w:rsidR="00CA4B83" w:rsidRDefault="00CA4B83" w:rsidP="00CA4B83">
      <w:pPr>
        <w:ind w:firstLine="708"/>
      </w:pPr>
      <w:r>
        <w:t>Jednoletý seminář zaměřený na doplnění a rozšíření učiva gymnázia a na přípravu k maturitě. Obsahově bude kopírovat dosud probrané učivo středoškolské matematiky,</w:t>
      </w:r>
      <w:r w:rsidRPr="007F1125">
        <w:t xml:space="preserve"> </w:t>
      </w:r>
      <w:r>
        <w:t xml:space="preserve">přičemž se zaměří na zopakování tématu, procvičení obtížnějších celků a především na prohloubení učiva. V semináři budou navíc řešeny typové maturitní příklady a studentům bude poskytována podpora při řešení problémových a „domácích úloh“. </w:t>
      </w:r>
    </w:p>
    <w:p w:rsidR="00CA4B83" w:rsidRDefault="00CA4B83" w:rsidP="00CA4B83">
      <w:pPr>
        <w:ind w:firstLine="708"/>
      </w:pPr>
      <w:r>
        <w:t>Je vhodný pro studenty, kteří nemají hlubší zájem o matematiku, ale matematika je baví, nedělá jim potíže a hlavně z ní chtějí maturovat.</w:t>
      </w:r>
    </w:p>
    <w:p w:rsidR="00CA4B83" w:rsidRDefault="00CA4B83" w:rsidP="00CA4B83"/>
    <w:p w:rsidR="00CA4B83" w:rsidRDefault="00CA4B83" w:rsidP="00CA4B83">
      <w:pPr>
        <w:spacing w:after="240"/>
      </w:pPr>
      <w:r>
        <w:t>Obsah:</w:t>
      </w:r>
    </w:p>
    <w:p w:rsidR="00CA4B83" w:rsidRDefault="00CA4B83" w:rsidP="00CA4B83">
      <w:pPr>
        <w:pStyle w:val="Odstavecseseznamem"/>
        <w:numPr>
          <w:ilvl w:val="0"/>
          <w:numId w:val="6"/>
        </w:numPr>
        <w:spacing w:after="0" w:line="240" w:lineRule="auto"/>
        <w:ind w:left="714" w:hanging="357"/>
        <w:contextualSpacing w:val="0"/>
        <w:jc w:val="left"/>
      </w:pPr>
      <w:r>
        <w:t>Výroky, věty a jejich důkazy.</w:t>
      </w:r>
    </w:p>
    <w:p w:rsidR="00CA4B83" w:rsidRDefault="00CA4B83" w:rsidP="00CA4B83">
      <w:pPr>
        <w:pStyle w:val="Odstavecseseznamem"/>
        <w:numPr>
          <w:ilvl w:val="0"/>
          <w:numId w:val="6"/>
        </w:numPr>
        <w:spacing w:after="0" w:line="240" w:lineRule="auto"/>
        <w:ind w:left="714" w:hanging="357"/>
        <w:contextualSpacing w:val="0"/>
        <w:jc w:val="left"/>
      </w:pPr>
      <w:r>
        <w:t>Úprava výrazů různého druhu.</w:t>
      </w:r>
    </w:p>
    <w:p w:rsidR="00CA4B83" w:rsidRDefault="00CA4B83" w:rsidP="00CA4B83">
      <w:pPr>
        <w:pStyle w:val="Odstavecseseznamem"/>
        <w:numPr>
          <w:ilvl w:val="0"/>
          <w:numId w:val="6"/>
        </w:numPr>
        <w:spacing w:after="0" w:line="240" w:lineRule="auto"/>
        <w:ind w:left="714" w:hanging="357"/>
        <w:contextualSpacing w:val="0"/>
        <w:jc w:val="left"/>
      </w:pPr>
      <w:r>
        <w:t>Řešení rovnic a nerovnic různého druhu.</w:t>
      </w:r>
    </w:p>
    <w:p w:rsidR="00CA4B83" w:rsidRDefault="00CA4B83" w:rsidP="00CA4B83">
      <w:pPr>
        <w:pStyle w:val="Odstavecseseznamem"/>
        <w:numPr>
          <w:ilvl w:val="0"/>
          <w:numId w:val="6"/>
        </w:numPr>
        <w:spacing w:after="0" w:line="240" w:lineRule="auto"/>
        <w:ind w:left="714" w:hanging="357"/>
        <w:contextualSpacing w:val="0"/>
        <w:jc w:val="left"/>
      </w:pPr>
      <w:r>
        <w:t>Vlastnosti a grafy funkcí.</w:t>
      </w:r>
    </w:p>
    <w:p w:rsidR="00CA4B83" w:rsidRDefault="00CA4B83" w:rsidP="00CA4B83">
      <w:pPr>
        <w:pStyle w:val="Odstavecseseznamem"/>
        <w:numPr>
          <w:ilvl w:val="0"/>
          <w:numId w:val="6"/>
        </w:numPr>
        <w:spacing w:after="0" w:line="240" w:lineRule="auto"/>
        <w:ind w:left="714" w:hanging="357"/>
        <w:contextualSpacing w:val="0"/>
        <w:jc w:val="left"/>
      </w:pPr>
      <w:r>
        <w:t>Vybrané kapitoly z planimetrie, stereometrie a goniometrie.</w:t>
      </w:r>
    </w:p>
    <w:p w:rsidR="00C57A9C" w:rsidRDefault="00C57A9C" w:rsidP="00C57A9C">
      <w:pPr>
        <w:pStyle w:val="Nadpis3"/>
      </w:pPr>
      <w:bookmarkStart w:id="825" w:name="_Toc504645545"/>
      <w:r w:rsidRPr="00C116E0">
        <w:t>Seminář z deskriptivní geometrie</w:t>
      </w:r>
      <w:r>
        <w:t xml:space="preserve"> (</w:t>
      </w:r>
      <w:proofErr w:type="gramStart"/>
      <w:r>
        <w:t>Dg)(2)</w:t>
      </w:r>
      <w:bookmarkEnd w:id="825"/>
      <w:proofErr w:type="gramEnd"/>
    </w:p>
    <w:p w:rsidR="00C57A9C" w:rsidRDefault="00C57A9C" w:rsidP="00C57A9C">
      <w:pPr>
        <w:pStyle w:val="Typsemine"/>
      </w:pPr>
      <w:r>
        <w:t xml:space="preserve">Typ </w:t>
      </w:r>
      <w:r w:rsidR="000E1C88">
        <w:t>A</w:t>
      </w:r>
      <w:r>
        <w:tab/>
      </w:r>
      <w:r>
        <w:tab/>
      </w:r>
    </w:p>
    <w:p w:rsidR="00C57A9C" w:rsidRPr="0067693A" w:rsidRDefault="00C57A9C" w:rsidP="00C57A9C">
      <w:pPr>
        <w:jc w:val="left"/>
      </w:pPr>
      <w:r w:rsidRPr="0067693A">
        <w:t>Oblíbili jste si tu část matematiky, ve které se nepočítá, ale jen rýsuje? Tento dvouletý seminář bude rozvíjet vaši geometrickou představivost a vaše vědomosti o základních vlastnostech geometrických útvarů.</w:t>
      </w:r>
    </w:p>
    <w:p w:rsidR="00C57A9C" w:rsidRPr="0067693A" w:rsidRDefault="00C57A9C" w:rsidP="00C57A9C">
      <w:pPr>
        <w:jc w:val="left"/>
      </w:pPr>
      <w:r w:rsidRPr="0067693A">
        <w:t xml:space="preserve">Seminář se zabývá různými způsoby zobrazení prostoru do roviny. V průběhu dvou let budeme probírat například </w:t>
      </w:r>
      <w:proofErr w:type="spellStart"/>
      <w:r w:rsidRPr="0067693A">
        <w:t>Mongeovo</w:t>
      </w:r>
      <w:proofErr w:type="spellEnd"/>
      <w:r w:rsidRPr="0067693A">
        <w:t xml:space="preserve"> promítání, Kótované promítání, kuželosečky a to</w:t>
      </w:r>
      <w:r>
        <w:t xml:space="preserve"> </w:t>
      </w:r>
      <w:r>
        <w:lastRenderedPageBreak/>
        <w:t>vše v přiměřeném tempu. Seminář</w:t>
      </w:r>
      <w:r w:rsidRPr="0067693A">
        <w:t xml:space="preserve"> je koncipován tak, aby usnadnil vstup studentů na vysoké školy technického zaměření, kde se již předpokládá znalost základů deskriptivní geometrie. Dva roky semináře na gymnáziu odpovídají jednomu semestru na vysoké škole a ze zkušeností absolventů víme, že se deskriptiva na vysoké škole stává sítem. Volba tohoto předmětu se doporučuje všem studentům, kteří chtějí rozšířit své poznatky z oblasti stereometrie a dále předpokládají, že budou deskriptivní geometrii potřebovat při studiu na vysoké škole.</w:t>
      </w:r>
    </w:p>
    <w:p w:rsidR="00C57A9C" w:rsidRPr="0067693A" w:rsidRDefault="00C57A9C" w:rsidP="00C57A9C">
      <w:pPr>
        <w:jc w:val="left"/>
      </w:pPr>
      <w:r w:rsidRPr="0067693A">
        <w:t>Zcela jistě by si měli seminář vybrat budoucí strojaři, stavaři, architekti (na architektuře bývá požadována už u přijímacích zkoušek) a hodit se bude i budoucím učitelům matematiky. Setkají se s ní i studenti lesnických fakult, archeologie a dalších oborů.</w:t>
      </w:r>
    </w:p>
    <w:p w:rsidR="00C57A9C" w:rsidRPr="0067693A" w:rsidRDefault="00C57A9C" w:rsidP="00C57A9C">
      <w:r w:rsidRPr="0067693A">
        <w:t>Obsah:</w:t>
      </w:r>
    </w:p>
    <w:p w:rsidR="00C57A9C" w:rsidRPr="0067693A" w:rsidRDefault="00C57A9C" w:rsidP="00C57A9C">
      <w:pPr>
        <w:numPr>
          <w:ilvl w:val="0"/>
          <w:numId w:val="3"/>
        </w:numPr>
        <w:spacing w:line="240" w:lineRule="auto"/>
        <w:contextualSpacing w:val="0"/>
        <w:jc w:val="left"/>
      </w:pPr>
      <w:r w:rsidRPr="0067693A">
        <w:t>Úvod do Deskriptivní geometrie</w:t>
      </w:r>
    </w:p>
    <w:p w:rsidR="00C57A9C" w:rsidRPr="0067693A" w:rsidRDefault="00C57A9C" w:rsidP="00C57A9C">
      <w:pPr>
        <w:numPr>
          <w:ilvl w:val="0"/>
          <w:numId w:val="3"/>
        </w:numPr>
        <w:spacing w:line="240" w:lineRule="auto"/>
        <w:contextualSpacing w:val="0"/>
        <w:jc w:val="left"/>
      </w:pPr>
      <w:proofErr w:type="spellStart"/>
      <w:r w:rsidRPr="0067693A">
        <w:t>Mongeovo</w:t>
      </w:r>
      <w:proofErr w:type="spellEnd"/>
      <w:r w:rsidRPr="0067693A">
        <w:t xml:space="preserve"> promítání</w:t>
      </w:r>
    </w:p>
    <w:p w:rsidR="00C57A9C" w:rsidRPr="0067693A" w:rsidRDefault="00C57A9C" w:rsidP="00C57A9C">
      <w:pPr>
        <w:numPr>
          <w:ilvl w:val="0"/>
          <w:numId w:val="3"/>
        </w:numPr>
        <w:spacing w:line="240" w:lineRule="auto"/>
        <w:contextualSpacing w:val="0"/>
        <w:jc w:val="left"/>
      </w:pPr>
      <w:r w:rsidRPr="0067693A">
        <w:t>Kuželosečky</w:t>
      </w:r>
    </w:p>
    <w:p w:rsidR="00C57A9C" w:rsidRPr="0067693A" w:rsidRDefault="00C57A9C" w:rsidP="00C57A9C">
      <w:pPr>
        <w:numPr>
          <w:ilvl w:val="0"/>
          <w:numId w:val="3"/>
        </w:numPr>
        <w:spacing w:line="240" w:lineRule="auto"/>
        <w:contextualSpacing w:val="0"/>
        <w:jc w:val="left"/>
      </w:pPr>
      <w:r w:rsidRPr="0067693A">
        <w:t>Další zobrazovací metody</w:t>
      </w:r>
    </w:p>
    <w:p w:rsidR="00CA4B83" w:rsidRDefault="00CA4B83" w:rsidP="00720C00">
      <w:pPr>
        <w:pStyle w:val="Nadpis1"/>
      </w:pPr>
      <w:bookmarkStart w:id="826" w:name="_Toc376984937"/>
      <w:bookmarkStart w:id="827" w:name="_Toc376985136"/>
      <w:bookmarkStart w:id="828" w:name="_Toc376985306"/>
      <w:bookmarkStart w:id="829" w:name="_Toc376985432"/>
      <w:bookmarkStart w:id="830" w:name="_Toc376986639"/>
      <w:bookmarkStart w:id="831" w:name="_Toc376986763"/>
      <w:bookmarkStart w:id="832" w:name="_Toc376986889"/>
      <w:bookmarkStart w:id="833" w:name="_Toc376987972"/>
      <w:bookmarkStart w:id="834" w:name="_Toc376988232"/>
      <w:bookmarkStart w:id="835" w:name="_Toc377929228"/>
      <w:bookmarkStart w:id="836" w:name="_Toc377929398"/>
      <w:bookmarkStart w:id="837" w:name="_Toc377929567"/>
      <w:bookmarkStart w:id="838" w:name="_Toc377929739"/>
      <w:bookmarkStart w:id="839" w:name="_Toc377930155"/>
      <w:bookmarkStart w:id="840" w:name="_Toc378101290"/>
      <w:bookmarkStart w:id="841" w:name="_Toc378103127"/>
    </w:p>
    <w:p w:rsidR="00720C00" w:rsidRDefault="00720C00" w:rsidP="00720C00">
      <w:pPr>
        <w:pStyle w:val="Nadpis1"/>
      </w:pPr>
      <w:bookmarkStart w:id="842" w:name="_Toc504645546"/>
      <w:r>
        <w:t>Základy společenských věd</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720C00" w:rsidRDefault="00720C00" w:rsidP="00720C00">
      <w:pPr>
        <w:pStyle w:val="Nadpis3"/>
      </w:pPr>
      <w:bookmarkStart w:id="843" w:name="_Toc374565541"/>
      <w:bookmarkStart w:id="844" w:name="_Toc374909959"/>
      <w:bookmarkStart w:id="845" w:name="_Toc376984941"/>
      <w:bookmarkStart w:id="846" w:name="_Toc376985140"/>
      <w:bookmarkStart w:id="847" w:name="_Toc376985309"/>
      <w:bookmarkStart w:id="848" w:name="_Toc376985435"/>
      <w:bookmarkStart w:id="849" w:name="_Toc376986641"/>
      <w:bookmarkStart w:id="850" w:name="_Toc376986765"/>
      <w:bookmarkStart w:id="851" w:name="_Toc376986892"/>
      <w:bookmarkStart w:id="852" w:name="_Toc376987973"/>
      <w:bookmarkStart w:id="853" w:name="_Toc376988233"/>
      <w:bookmarkStart w:id="854" w:name="_Toc377929229"/>
      <w:bookmarkStart w:id="855" w:name="_Toc377929399"/>
      <w:bookmarkStart w:id="856" w:name="_Toc377929568"/>
      <w:bookmarkStart w:id="857" w:name="_Toc377929740"/>
      <w:bookmarkStart w:id="858" w:name="_Toc377930156"/>
      <w:bookmarkStart w:id="859" w:name="_Toc378101291"/>
      <w:bookmarkStart w:id="860" w:name="_Toc378103128"/>
      <w:bookmarkStart w:id="861" w:name="_Toc504645547"/>
      <w:r>
        <w:t>Základy ekonomie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720C00" w:rsidRDefault="00720C00" w:rsidP="00720C00">
      <w:pPr>
        <w:pStyle w:val="Typsemine"/>
      </w:pPr>
      <w:bookmarkStart w:id="862" w:name="_Toc374565542"/>
      <w:bookmarkStart w:id="863" w:name="_Toc374909960"/>
      <w:bookmarkStart w:id="864" w:name="_Toc376984942"/>
      <w:bookmarkStart w:id="865" w:name="_Toc376985141"/>
      <w:bookmarkStart w:id="866" w:name="_Toc376986893"/>
      <w:bookmarkStart w:id="867" w:name="_Toc376987974"/>
      <w:bookmarkStart w:id="868" w:name="_Toc376988234"/>
      <w:bookmarkStart w:id="869" w:name="_Toc377929230"/>
      <w:bookmarkStart w:id="870" w:name="_Toc377929400"/>
      <w:bookmarkStart w:id="871" w:name="_Toc377929569"/>
      <w:bookmarkStart w:id="872" w:name="_Toc377929741"/>
      <w:r>
        <w:t>Typ A</w:t>
      </w:r>
      <w:bookmarkEnd w:id="862"/>
      <w:bookmarkEnd w:id="863"/>
      <w:bookmarkEnd w:id="864"/>
      <w:bookmarkEnd w:id="865"/>
      <w:bookmarkEnd w:id="866"/>
      <w:bookmarkEnd w:id="867"/>
      <w:bookmarkEnd w:id="868"/>
      <w:bookmarkEnd w:id="869"/>
      <w:bookmarkEnd w:id="870"/>
      <w:bookmarkEnd w:id="871"/>
      <w:bookmarkEnd w:id="872"/>
      <w:r>
        <w:tab/>
      </w:r>
      <w:r>
        <w:tab/>
      </w:r>
    </w:p>
    <w:p w:rsidR="00720C00" w:rsidRPr="00B91A19" w:rsidRDefault="00720C00" w:rsidP="00720C00">
      <w:pPr>
        <w:pStyle w:val="Normlnweb"/>
        <w:spacing w:before="0" w:beforeAutospacing="0" w:after="0" w:afterAutospacing="0"/>
      </w:pPr>
      <w:r w:rsidRPr="00B91A19">
        <w:t xml:space="preserve">Tento předmět se věnuje ekonomii jako významné vědecké disciplíně. Žáci se nejdříve seznámí se vznikem a vývojem ekonomie a potom se základními ekonomickými pojmy a zákony. Naučí se pracovat s grafy a tabulkami a s ekonomickými informacemi. Získají poznatky a informace, které jim pomohou orientovat se nejen v běžném životě – např. v hospodaření domácnosti nebo chování spotřebitele a firmy na trhu, ale také v některých otázkách ekonomiky země. Na tomto základě mohou žáci vytvářet své vlastní představy a hodnocení aktuálního ekonomického dění a hospodářské politiky vlády. </w:t>
      </w:r>
    </w:p>
    <w:p w:rsidR="00720C00" w:rsidRPr="00B91A19" w:rsidRDefault="00720C00" w:rsidP="00720C00">
      <w:pPr>
        <w:pStyle w:val="Normlnweb"/>
        <w:spacing w:before="0" w:beforeAutospacing="0" w:after="0" w:afterAutospacing="0"/>
      </w:pPr>
      <w:r w:rsidRPr="00B91A19">
        <w:t xml:space="preserve">Učivo </w:t>
      </w:r>
    </w:p>
    <w:p w:rsidR="00720C00" w:rsidRPr="00B91A19" w:rsidRDefault="00720C00" w:rsidP="00720C00">
      <w:pPr>
        <w:pStyle w:val="Normlnweb"/>
        <w:spacing w:before="0" w:beforeAutospacing="0" w:after="0" w:afterAutospacing="0"/>
      </w:pPr>
      <w:r w:rsidRPr="00B91A19">
        <w:t xml:space="preserve">Vznik a vývoj ekonomie </w:t>
      </w:r>
    </w:p>
    <w:p w:rsidR="00720C00" w:rsidRPr="00B91A19" w:rsidRDefault="00720C00" w:rsidP="00720C00">
      <w:pPr>
        <w:pStyle w:val="Normlnweb"/>
        <w:spacing w:before="0" w:beforeAutospacing="0" w:after="0" w:afterAutospacing="0"/>
      </w:pPr>
      <w:r w:rsidRPr="00B91A19">
        <w:t xml:space="preserve">Člověk a tržní systém </w:t>
      </w:r>
    </w:p>
    <w:p w:rsidR="00720C00" w:rsidRPr="00B91A19" w:rsidRDefault="00720C00" w:rsidP="00720C00">
      <w:pPr>
        <w:pStyle w:val="Normlnweb"/>
        <w:spacing w:before="0" w:beforeAutospacing="0" w:after="0" w:afterAutospacing="0"/>
      </w:pPr>
      <w:r w:rsidRPr="00B91A19">
        <w:t xml:space="preserve">Ceny a jejich funkce </w:t>
      </w:r>
    </w:p>
    <w:p w:rsidR="00720C00" w:rsidRPr="00B91A19" w:rsidRDefault="00720C00" w:rsidP="00720C00">
      <w:pPr>
        <w:pStyle w:val="Normlnweb"/>
        <w:spacing w:before="0" w:beforeAutospacing="0" w:after="0" w:afterAutospacing="0"/>
      </w:pPr>
      <w:r w:rsidRPr="00B91A19">
        <w:t xml:space="preserve">Poptávka a nabídka </w:t>
      </w:r>
    </w:p>
    <w:p w:rsidR="00720C00" w:rsidRPr="00B91A19" w:rsidRDefault="00720C00" w:rsidP="00720C00">
      <w:pPr>
        <w:pStyle w:val="Normlnweb"/>
        <w:spacing w:before="0" w:beforeAutospacing="0" w:after="0" w:afterAutospacing="0"/>
      </w:pPr>
      <w:r w:rsidRPr="00B91A19">
        <w:t xml:space="preserve">Směna, specializace a mezinárodní obchod </w:t>
      </w:r>
    </w:p>
    <w:p w:rsidR="00720C00" w:rsidRPr="00B91A19" w:rsidRDefault="00720C00" w:rsidP="00720C00">
      <w:pPr>
        <w:pStyle w:val="Normlnweb"/>
        <w:spacing w:before="0" w:beforeAutospacing="0" w:after="0" w:afterAutospacing="0"/>
      </w:pPr>
      <w:r w:rsidRPr="00B91A19">
        <w:t xml:space="preserve">Dokonalé a nedokonalé trhy, konkurence </w:t>
      </w:r>
    </w:p>
    <w:p w:rsidR="00720C00" w:rsidRPr="00B91A19" w:rsidRDefault="00720C00" w:rsidP="00720C00">
      <w:pPr>
        <w:pStyle w:val="Normlnweb"/>
        <w:spacing w:before="0" w:beforeAutospacing="0" w:after="0" w:afterAutospacing="0"/>
      </w:pPr>
      <w:r w:rsidRPr="00B91A19">
        <w:t xml:space="preserve">Zásahy státu do cen </w:t>
      </w:r>
    </w:p>
    <w:p w:rsidR="00720C00" w:rsidRPr="00B91A19" w:rsidRDefault="00720C00" w:rsidP="00720C00">
      <w:pPr>
        <w:pStyle w:val="Normlnweb"/>
        <w:spacing w:before="0" w:beforeAutospacing="0" w:after="0" w:afterAutospacing="0"/>
      </w:pPr>
      <w:r w:rsidRPr="00B91A19">
        <w:t xml:space="preserve">Trh práce a nezaměstnanost </w:t>
      </w:r>
    </w:p>
    <w:p w:rsidR="00720C00" w:rsidRPr="00B91A19" w:rsidRDefault="00720C00" w:rsidP="00720C00">
      <w:pPr>
        <w:pStyle w:val="Normlnweb"/>
        <w:spacing w:before="0" w:beforeAutospacing="0" w:after="0" w:afterAutospacing="0"/>
      </w:pPr>
      <w:r w:rsidRPr="00B91A19">
        <w:t xml:space="preserve">Kapitál, investice, investiční rozhodování </w:t>
      </w:r>
    </w:p>
    <w:p w:rsidR="00720C00" w:rsidRPr="00B91A19" w:rsidRDefault="00720C00" w:rsidP="00720C00">
      <w:pPr>
        <w:pStyle w:val="Normlnweb"/>
        <w:spacing w:before="0" w:beforeAutospacing="0" w:after="0" w:afterAutospacing="0"/>
      </w:pPr>
      <w:r w:rsidRPr="00B91A19">
        <w:t xml:space="preserve">Úspory, úrok </w:t>
      </w:r>
    </w:p>
    <w:p w:rsidR="00720C00" w:rsidRPr="00B91A19" w:rsidRDefault="00720C00" w:rsidP="00720C00">
      <w:pPr>
        <w:pStyle w:val="Normlnweb"/>
        <w:spacing w:before="0" w:beforeAutospacing="0" w:after="0" w:afterAutospacing="0"/>
      </w:pPr>
      <w:r w:rsidRPr="00B91A19">
        <w:t xml:space="preserve">Peníze a jejich význam v moderní ekonomice </w:t>
      </w:r>
    </w:p>
    <w:p w:rsidR="00720C00" w:rsidRDefault="00720C00" w:rsidP="00720C00">
      <w:pPr>
        <w:pStyle w:val="Normlnweb"/>
        <w:spacing w:before="0" w:beforeAutospacing="0" w:after="0" w:afterAutospacing="0"/>
      </w:pPr>
      <w:r w:rsidRPr="00B91A19">
        <w:t xml:space="preserve">Bankovní soustava, tvorba peněz </w:t>
      </w:r>
    </w:p>
    <w:p w:rsidR="00720C00" w:rsidRDefault="00720C00" w:rsidP="00720C00">
      <w:pPr>
        <w:pStyle w:val="Nadpis3"/>
      </w:pPr>
      <w:bookmarkStart w:id="873" w:name="_Toc374565538"/>
      <w:bookmarkStart w:id="874" w:name="_Toc374909956"/>
      <w:bookmarkStart w:id="875" w:name="_Toc376984938"/>
      <w:bookmarkStart w:id="876" w:name="_Toc376985137"/>
      <w:bookmarkStart w:id="877" w:name="_Toc376985307"/>
      <w:bookmarkStart w:id="878" w:name="_Toc376985433"/>
      <w:bookmarkStart w:id="879" w:name="_Toc376986640"/>
      <w:bookmarkStart w:id="880" w:name="_Toc376986764"/>
      <w:bookmarkStart w:id="881" w:name="_Toc376986890"/>
      <w:bookmarkStart w:id="882" w:name="_Toc376987975"/>
      <w:bookmarkStart w:id="883" w:name="_Toc376988235"/>
      <w:bookmarkStart w:id="884" w:name="_Toc377929231"/>
      <w:bookmarkStart w:id="885" w:name="_Toc377929401"/>
      <w:bookmarkStart w:id="886" w:name="_Toc377929570"/>
      <w:bookmarkStart w:id="887" w:name="_Toc377929742"/>
      <w:bookmarkStart w:id="888" w:name="_Toc377930157"/>
      <w:bookmarkStart w:id="889" w:name="_Toc378101292"/>
      <w:bookmarkStart w:id="890" w:name="_Toc378103129"/>
      <w:bookmarkStart w:id="891" w:name="_Toc504645548"/>
      <w:r>
        <w:lastRenderedPageBreak/>
        <w:t>Svět v čase dvacátého a jednadvacátého století</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rsidR="00720C00" w:rsidRDefault="00720C00" w:rsidP="00720C00">
      <w:pPr>
        <w:pStyle w:val="Typsemine"/>
      </w:pPr>
      <w:bookmarkStart w:id="892" w:name="_Toc374565539"/>
      <w:bookmarkStart w:id="893" w:name="_Toc374909957"/>
      <w:bookmarkStart w:id="894" w:name="_Toc376984939"/>
      <w:bookmarkStart w:id="895" w:name="_Toc376985138"/>
      <w:bookmarkStart w:id="896" w:name="_Toc376986891"/>
      <w:bookmarkStart w:id="897" w:name="_Toc376987976"/>
      <w:bookmarkStart w:id="898" w:name="_Toc376988236"/>
      <w:bookmarkStart w:id="899" w:name="_Toc377929232"/>
      <w:bookmarkStart w:id="900" w:name="_Toc377929402"/>
      <w:bookmarkStart w:id="901" w:name="_Toc377929571"/>
      <w:bookmarkStart w:id="902" w:name="_Toc377929743"/>
      <w:r>
        <w:t>Typ B</w:t>
      </w:r>
      <w:bookmarkEnd w:id="892"/>
      <w:bookmarkEnd w:id="893"/>
      <w:bookmarkEnd w:id="894"/>
      <w:bookmarkEnd w:id="895"/>
      <w:bookmarkEnd w:id="896"/>
      <w:bookmarkEnd w:id="897"/>
      <w:bookmarkEnd w:id="898"/>
      <w:bookmarkEnd w:id="899"/>
      <w:bookmarkEnd w:id="900"/>
      <w:bookmarkEnd w:id="901"/>
      <w:bookmarkEnd w:id="902"/>
      <w:r>
        <w:tab/>
      </w:r>
      <w:r>
        <w:tab/>
      </w:r>
    </w:p>
    <w:p w:rsidR="00720C00" w:rsidRPr="00312F33" w:rsidRDefault="00720C00" w:rsidP="00720C00">
      <w:pPr>
        <w:rPr>
          <w:rFonts w:eastAsiaTheme="minorHAnsi"/>
        </w:rPr>
      </w:pPr>
      <w:r>
        <w:rPr>
          <w:rFonts w:eastAsiaTheme="minorHAnsi"/>
        </w:rPr>
        <w:t>Jednoletý společenskovědní seminář je zaměřen na společenské procesy dvacátého a jednadvacátého století zvláště v Evropě, s přesahem do regionů Blízkého a Dálného východu. S využitím odborné literatury, beletrie, filmu a dokumentů bude mapovat chování majoritních a minoritních skupin. Cílem semináře je přispět k pochopení současného světa v jeho různorodosti.</w:t>
      </w:r>
    </w:p>
    <w:p w:rsidR="00720C00" w:rsidRDefault="00720C00" w:rsidP="00720C00">
      <w:pPr>
        <w:pStyle w:val="Nadpis1"/>
      </w:pPr>
      <w:bookmarkStart w:id="903" w:name="_Toc376984944"/>
      <w:bookmarkStart w:id="904" w:name="_Toc376985143"/>
      <w:bookmarkStart w:id="905" w:name="_Toc376985311"/>
      <w:bookmarkStart w:id="906" w:name="_Toc376985437"/>
      <w:bookmarkStart w:id="907" w:name="_Toc376986642"/>
      <w:bookmarkStart w:id="908" w:name="_Toc376986766"/>
      <w:bookmarkStart w:id="909" w:name="_Toc376986894"/>
      <w:bookmarkStart w:id="910" w:name="_Toc376987977"/>
      <w:bookmarkStart w:id="911" w:name="_Toc376988237"/>
      <w:bookmarkStart w:id="912" w:name="_Toc377929233"/>
      <w:bookmarkStart w:id="913" w:name="_Toc377929403"/>
      <w:bookmarkStart w:id="914" w:name="_Toc377929572"/>
      <w:bookmarkStart w:id="915" w:name="_Toc377929744"/>
      <w:bookmarkStart w:id="916" w:name="_Toc377930158"/>
      <w:bookmarkStart w:id="917" w:name="_Toc378101293"/>
      <w:bookmarkStart w:id="918" w:name="_Toc378103130"/>
      <w:bookmarkStart w:id="919" w:name="_Toc504645549"/>
      <w:r>
        <w:t>Zeměpis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720C00" w:rsidRPr="00A55312" w:rsidRDefault="00720C00" w:rsidP="00720C00">
      <w:pPr>
        <w:pStyle w:val="Nadpis3"/>
      </w:pPr>
      <w:bookmarkStart w:id="920" w:name="_Toc374565579"/>
      <w:bookmarkStart w:id="921" w:name="_Toc374909997"/>
      <w:bookmarkStart w:id="922" w:name="_Toc376984945"/>
      <w:bookmarkStart w:id="923" w:name="_Toc376985144"/>
      <w:bookmarkStart w:id="924" w:name="_Toc376985312"/>
      <w:bookmarkStart w:id="925" w:name="_Toc376985438"/>
      <w:bookmarkStart w:id="926" w:name="_Toc376986643"/>
      <w:bookmarkStart w:id="927" w:name="_Toc376986767"/>
      <w:bookmarkStart w:id="928" w:name="_Toc376986895"/>
      <w:bookmarkStart w:id="929" w:name="_Toc376987978"/>
      <w:bookmarkStart w:id="930" w:name="_Toc376988238"/>
      <w:bookmarkStart w:id="931" w:name="_Toc377929234"/>
      <w:bookmarkStart w:id="932" w:name="_Toc377929404"/>
      <w:bookmarkStart w:id="933" w:name="_Toc377929573"/>
      <w:bookmarkStart w:id="934" w:name="_Toc377929745"/>
      <w:bookmarkStart w:id="935" w:name="_Toc377930159"/>
      <w:bookmarkStart w:id="936" w:name="_Toc378101294"/>
      <w:bookmarkStart w:id="937" w:name="_Toc378103131"/>
      <w:bookmarkStart w:id="938" w:name="_Toc504645550"/>
      <w:r w:rsidRPr="00CD2E5D">
        <w:t>Geografie cestovního ruchu</w:t>
      </w:r>
      <w:r>
        <w:t xml:space="preserve"> (2)</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720C00" w:rsidRPr="00A55312" w:rsidRDefault="00720C00" w:rsidP="00720C00">
      <w:pPr>
        <w:pStyle w:val="Typsemine"/>
      </w:pPr>
      <w:bookmarkStart w:id="939" w:name="_Toc374565580"/>
      <w:bookmarkStart w:id="940" w:name="_Toc374909998"/>
      <w:bookmarkStart w:id="941" w:name="_Toc376984946"/>
      <w:bookmarkStart w:id="942" w:name="_Toc376985145"/>
      <w:bookmarkStart w:id="943" w:name="_Toc376986896"/>
      <w:bookmarkStart w:id="944" w:name="_Toc376987979"/>
      <w:bookmarkStart w:id="945" w:name="_Toc376988239"/>
      <w:bookmarkStart w:id="946" w:name="_Toc377929235"/>
      <w:bookmarkStart w:id="947" w:name="_Toc377929405"/>
      <w:bookmarkStart w:id="948" w:name="_Toc377929574"/>
      <w:bookmarkStart w:id="949" w:name="_Toc377929746"/>
      <w:r>
        <w:t>Typ A</w:t>
      </w:r>
      <w:bookmarkEnd w:id="939"/>
      <w:bookmarkEnd w:id="940"/>
      <w:bookmarkEnd w:id="941"/>
      <w:bookmarkEnd w:id="942"/>
      <w:bookmarkEnd w:id="943"/>
      <w:bookmarkEnd w:id="944"/>
      <w:bookmarkEnd w:id="945"/>
      <w:bookmarkEnd w:id="946"/>
      <w:bookmarkEnd w:id="947"/>
      <w:bookmarkEnd w:id="948"/>
      <w:bookmarkEnd w:id="949"/>
    </w:p>
    <w:p w:rsidR="00720C00" w:rsidRDefault="00720C00" w:rsidP="00720C00">
      <w:r>
        <w:t>Seminář je určen pro studenty, kteří mají zájem o rozšíření vědomostí ze socioekonomické geografie s důrazem na terciární sféru. Obsah je zaměřen na charakteristiku nejvýznamnějších oblastí cestovního ruchu ve světě, v České republice včetně atraktivity místního regionu.</w:t>
      </w:r>
      <w:r w:rsidRPr="00A55312">
        <w:rPr>
          <w:b/>
        </w:rPr>
        <w:t xml:space="preserve"> </w:t>
      </w:r>
    </w:p>
    <w:p w:rsidR="00720C00" w:rsidRPr="00A55312" w:rsidRDefault="00720C00" w:rsidP="00720C00">
      <w:pPr>
        <w:pStyle w:val="Nadpis3"/>
      </w:pPr>
      <w:bookmarkStart w:id="950" w:name="_Toc374565581"/>
      <w:bookmarkStart w:id="951" w:name="_Toc374909999"/>
      <w:bookmarkStart w:id="952" w:name="_Toc376984947"/>
      <w:bookmarkStart w:id="953" w:name="_Toc376985146"/>
      <w:bookmarkStart w:id="954" w:name="_Toc376985313"/>
      <w:bookmarkStart w:id="955" w:name="_Toc376985439"/>
      <w:bookmarkStart w:id="956" w:name="_Toc376986644"/>
      <w:bookmarkStart w:id="957" w:name="_Toc376986768"/>
      <w:bookmarkStart w:id="958" w:name="_Toc376986897"/>
      <w:bookmarkStart w:id="959" w:name="_Toc376987980"/>
      <w:bookmarkStart w:id="960" w:name="_Toc376988240"/>
      <w:bookmarkStart w:id="961" w:name="_Toc377929236"/>
      <w:bookmarkStart w:id="962" w:name="_Toc377929406"/>
      <w:bookmarkStart w:id="963" w:name="_Toc377929575"/>
      <w:bookmarkStart w:id="964" w:name="_Toc377929747"/>
      <w:bookmarkStart w:id="965" w:name="_Toc377930160"/>
      <w:bookmarkStart w:id="966" w:name="_Toc378101295"/>
      <w:bookmarkStart w:id="967" w:name="_Toc378103132"/>
      <w:bookmarkStart w:id="968" w:name="_Toc504645551"/>
      <w:r w:rsidRPr="00CD2E5D">
        <w:t>Regionální aspekty světového hospodářství</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720C00" w:rsidRPr="00A55312" w:rsidRDefault="00720C00" w:rsidP="00720C00">
      <w:pPr>
        <w:pStyle w:val="Typsemine"/>
      </w:pPr>
      <w:bookmarkStart w:id="969" w:name="_Toc374565582"/>
      <w:bookmarkStart w:id="970" w:name="_Toc374910000"/>
      <w:bookmarkStart w:id="971" w:name="_Toc376984948"/>
      <w:bookmarkStart w:id="972" w:name="_Toc376985147"/>
      <w:bookmarkStart w:id="973" w:name="_Toc376986898"/>
      <w:bookmarkStart w:id="974" w:name="_Toc376987981"/>
      <w:bookmarkStart w:id="975" w:name="_Toc376988241"/>
      <w:bookmarkStart w:id="976" w:name="_Toc377929237"/>
      <w:bookmarkStart w:id="977" w:name="_Toc377929407"/>
      <w:bookmarkStart w:id="978" w:name="_Toc377929576"/>
      <w:bookmarkStart w:id="979" w:name="_Toc377929748"/>
      <w:r>
        <w:t>Typ A</w:t>
      </w:r>
      <w:bookmarkEnd w:id="969"/>
      <w:bookmarkEnd w:id="970"/>
      <w:bookmarkEnd w:id="971"/>
      <w:bookmarkEnd w:id="972"/>
      <w:bookmarkEnd w:id="973"/>
      <w:bookmarkEnd w:id="974"/>
      <w:bookmarkEnd w:id="975"/>
      <w:bookmarkEnd w:id="976"/>
      <w:bookmarkEnd w:id="977"/>
      <w:bookmarkEnd w:id="978"/>
      <w:bookmarkEnd w:id="979"/>
    </w:p>
    <w:p w:rsidR="00966C60" w:rsidRDefault="00720C00">
      <w:r>
        <w:t xml:space="preserve">Jednoletý seminář zaměřen na hospodářství makroregionů světa. Vliv globalizace, porovnání jednotlivých regiónů a pochopení vlivů historických aspektů na vývoj ekonomiky států, zvláště ve 20. stol. a po r. 1989, pochopení významu mezinárodního obchodu pro mezinárodní dělbu práce. </w:t>
      </w:r>
    </w:p>
    <w:sectPr w:rsidR="00966C60" w:rsidSect="00DC2EE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A4" w:rsidRDefault="00A621A4" w:rsidP="00DC2EE7">
      <w:pPr>
        <w:spacing w:line="240" w:lineRule="auto"/>
      </w:pPr>
      <w:r>
        <w:separator/>
      </w:r>
    </w:p>
  </w:endnote>
  <w:endnote w:type="continuationSeparator" w:id="0">
    <w:p w:rsidR="00A621A4" w:rsidRDefault="00A621A4" w:rsidP="00DC2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A4" w:rsidRDefault="00A621A4" w:rsidP="00DC2EE7">
      <w:pPr>
        <w:spacing w:line="240" w:lineRule="auto"/>
      </w:pPr>
      <w:r>
        <w:separator/>
      </w:r>
    </w:p>
  </w:footnote>
  <w:footnote w:type="continuationSeparator" w:id="0">
    <w:p w:rsidR="00A621A4" w:rsidRDefault="00A621A4" w:rsidP="00DC2E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D5C0B"/>
    <w:multiLevelType w:val="hybridMultilevel"/>
    <w:tmpl w:val="695C7E20"/>
    <w:lvl w:ilvl="0" w:tplc="7E4800F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99A5621"/>
    <w:multiLevelType w:val="hybridMultilevel"/>
    <w:tmpl w:val="0D0CE2CE"/>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0"/>
  </w:num>
  <w:num w:numId="6">
    <w:abstractNumId w:val="8"/>
  </w:num>
  <w:num w:numId="7">
    <w:abstractNumId w:val="3"/>
  </w:num>
  <w:num w:numId="8">
    <w:abstractNumId w:val="5"/>
  </w:num>
  <w:num w:numId="9">
    <w:abstractNumId w:val="0"/>
  </w:num>
  <w:num w:numId="10">
    <w:abstractNumId w:val="9"/>
  </w:num>
  <w:num w:numId="11">
    <w:abstractNumId w:val="1"/>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00"/>
    <w:rsid w:val="0005682B"/>
    <w:rsid w:val="000A6782"/>
    <w:rsid w:val="000E1C88"/>
    <w:rsid w:val="000F1F2F"/>
    <w:rsid w:val="0012768D"/>
    <w:rsid w:val="0016429B"/>
    <w:rsid w:val="001A0C93"/>
    <w:rsid w:val="001E3182"/>
    <w:rsid w:val="0023475F"/>
    <w:rsid w:val="002D4C64"/>
    <w:rsid w:val="00335772"/>
    <w:rsid w:val="0033665D"/>
    <w:rsid w:val="003C148A"/>
    <w:rsid w:val="0045762E"/>
    <w:rsid w:val="0046125D"/>
    <w:rsid w:val="00476D2E"/>
    <w:rsid w:val="004E348E"/>
    <w:rsid w:val="00545F30"/>
    <w:rsid w:val="00562252"/>
    <w:rsid w:val="00586B2D"/>
    <w:rsid w:val="005C5D66"/>
    <w:rsid w:val="005E463B"/>
    <w:rsid w:val="006A1637"/>
    <w:rsid w:val="006C43CA"/>
    <w:rsid w:val="006D0F10"/>
    <w:rsid w:val="00720C00"/>
    <w:rsid w:val="00785F88"/>
    <w:rsid w:val="007C00B1"/>
    <w:rsid w:val="007D472E"/>
    <w:rsid w:val="00895014"/>
    <w:rsid w:val="008C6288"/>
    <w:rsid w:val="008F5C57"/>
    <w:rsid w:val="009448BC"/>
    <w:rsid w:val="00966C60"/>
    <w:rsid w:val="009C046C"/>
    <w:rsid w:val="00A621A4"/>
    <w:rsid w:val="00A93883"/>
    <w:rsid w:val="00AF3C86"/>
    <w:rsid w:val="00B43287"/>
    <w:rsid w:val="00C240FE"/>
    <w:rsid w:val="00C57A9C"/>
    <w:rsid w:val="00CA4B83"/>
    <w:rsid w:val="00CC474E"/>
    <w:rsid w:val="00CD3D1A"/>
    <w:rsid w:val="00CE06E7"/>
    <w:rsid w:val="00CF1E38"/>
    <w:rsid w:val="00DC2EE7"/>
    <w:rsid w:val="00DF0F6E"/>
    <w:rsid w:val="00E14C99"/>
    <w:rsid w:val="00E1623E"/>
    <w:rsid w:val="00E309BD"/>
    <w:rsid w:val="00E643D0"/>
    <w:rsid w:val="00EC20C8"/>
    <w:rsid w:val="00ED0CB7"/>
    <w:rsid w:val="00F43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C00"/>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720C00"/>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semiHidden/>
    <w:unhideWhenUsed/>
    <w:qFormat/>
    <w:rsid w:val="008F5C57"/>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720C00"/>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720C00"/>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720C00"/>
    <w:rPr>
      <w:rFonts w:asciiTheme="majorHAnsi" w:hAnsiTheme="majorHAnsi" w:cs="Arial"/>
      <w:b/>
      <w:bCs/>
      <w:sz w:val="28"/>
      <w:szCs w:val="26"/>
      <w:lang w:eastAsia="en-US"/>
    </w:rPr>
  </w:style>
  <w:style w:type="paragraph" w:styleId="Odstavecseseznamem">
    <w:name w:val="List Paragraph"/>
    <w:basedOn w:val="Normln"/>
    <w:uiPriority w:val="34"/>
    <w:qFormat/>
    <w:rsid w:val="00720C00"/>
    <w:pPr>
      <w:numPr>
        <w:numId w:val="1"/>
      </w:numPr>
      <w:spacing w:after="120" w:line="276" w:lineRule="auto"/>
    </w:pPr>
  </w:style>
  <w:style w:type="paragraph" w:customStyle="1" w:styleId="Typsemine">
    <w:name w:val="Typ semináře"/>
    <w:basedOn w:val="Normln"/>
    <w:qFormat/>
    <w:rsid w:val="00720C00"/>
    <w:pPr>
      <w:keepNext/>
    </w:pPr>
    <w:rPr>
      <w:b/>
      <w:i/>
    </w:rPr>
  </w:style>
  <w:style w:type="paragraph" w:styleId="Normlnweb">
    <w:name w:val="Normal (Web)"/>
    <w:basedOn w:val="Normln"/>
    <w:uiPriority w:val="99"/>
    <w:unhideWhenUsed/>
    <w:rsid w:val="00720C00"/>
    <w:pPr>
      <w:spacing w:before="100" w:beforeAutospacing="1" w:after="100" w:afterAutospacing="1"/>
    </w:pPr>
    <w:rPr>
      <w:lang w:eastAsia="cs-CZ"/>
    </w:rPr>
  </w:style>
  <w:style w:type="paragraph" w:customStyle="1" w:styleId="TypAB">
    <w:name w:val="Typ A/B"/>
    <w:basedOn w:val="Normln"/>
    <w:qFormat/>
    <w:rsid w:val="00720C00"/>
    <w:pPr>
      <w:spacing w:line="360" w:lineRule="auto"/>
      <w:contextualSpacing w:val="0"/>
      <w:jc w:val="left"/>
    </w:pPr>
    <w:rPr>
      <w:b/>
      <w:i/>
    </w:rPr>
  </w:style>
  <w:style w:type="paragraph" w:customStyle="1" w:styleId="StylX">
    <w:name w:val="StylX"/>
    <w:basedOn w:val="Nadpis1"/>
    <w:qFormat/>
    <w:rsid w:val="00720C00"/>
    <w:rPr>
      <w:spacing w:val="0"/>
      <w:sz w:val="40"/>
      <w:szCs w:val="40"/>
    </w:rPr>
  </w:style>
  <w:style w:type="paragraph" w:styleId="Zkladntextodsazen">
    <w:name w:val="Body Text Indent"/>
    <w:basedOn w:val="Normln"/>
    <w:link w:val="ZkladntextodsazenChar"/>
    <w:semiHidden/>
    <w:unhideWhenUsed/>
    <w:rsid w:val="00720C00"/>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720C00"/>
    <w:rPr>
      <w:rFonts w:asciiTheme="majorHAnsi" w:hAnsiTheme="majorHAnsi"/>
      <w:sz w:val="24"/>
      <w:szCs w:val="24"/>
    </w:rPr>
  </w:style>
  <w:style w:type="paragraph" w:styleId="Obsah1">
    <w:name w:val="toc 1"/>
    <w:basedOn w:val="Normln"/>
    <w:next w:val="Normln"/>
    <w:autoRedefine/>
    <w:uiPriority w:val="39"/>
    <w:unhideWhenUsed/>
    <w:qFormat/>
    <w:rsid w:val="00720C00"/>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720C00"/>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720C00"/>
    <w:pPr>
      <w:tabs>
        <w:tab w:val="right" w:leader="dot" w:pos="9062"/>
      </w:tabs>
      <w:spacing w:line="240" w:lineRule="auto"/>
      <w:ind w:left="240"/>
      <w:contextualSpacing w:val="0"/>
    </w:pPr>
    <w:rPr>
      <w:rFonts w:ascii="Times New Roman" w:hAnsi="Times New Roman"/>
      <w:b/>
      <w:noProof/>
    </w:rPr>
  </w:style>
  <w:style w:type="character" w:customStyle="1" w:styleId="Nadpis2Char">
    <w:name w:val="Nadpis 2 Char"/>
    <w:basedOn w:val="Standardnpsmoodstavce"/>
    <w:link w:val="Nadpis2"/>
    <w:semiHidden/>
    <w:rsid w:val="008F5C57"/>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uiPriority w:val="99"/>
    <w:semiHidden/>
    <w:unhideWhenUsed/>
    <w:rsid w:val="00785F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F88"/>
    <w:rPr>
      <w:rFonts w:ascii="Tahoma" w:hAnsi="Tahoma" w:cs="Tahoma"/>
      <w:sz w:val="16"/>
      <w:szCs w:val="16"/>
      <w:lang w:eastAsia="en-US"/>
    </w:rPr>
  </w:style>
  <w:style w:type="paragraph" w:styleId="Zhlav">
    <w:name w:val="header"/>
    <w:basedOn w:val="Normln"/>
    <w:link w:val="ZhlavChar"/>
    <w:uiPriority w:val="99"/>
    <w:unhideWhenUsed/>
    <w:rsid w:val="00DC2EE7"/>
    <w:pPr>
      <w:tabs>
        <w:tab w:val="center" w:pos="4536"/>
        <w:tab w:val="right" w:pos="9072"/>
      </w:tabs>
      <w:spacing w:line="240" w:lineRule="auto"/>
    </w:pPr>
  </w:style>
  <w:style w:type="character" w:customStyle="1" w:styleId="ZhlavChar">
    <w:name w:val="Záhlaví Char"/>
    <w:basedOn w:val="Standardnpsmoodstavce"/>
    <w:link w:val="Zhlav"/>
    <w:uiPriority w:val="99"/>
    <w:rsid w:val="00DC2EE7"/>
    <w:rPr>
      <w:rFonts w:asciiTheme="majorHAnsi" w:hAnsiTheme="majorHAnsi"/>
      <w:sz w:val="24"/>
      <w:szCs w:val="24"/>
      <w:lang w:eastAsia="en-US"/>
    </w:rPr>
  </w:style>
  <w:style w:type="paragraph" w:styleId="Zpat">
    <w:name w:val="footer"/>
    <w:basedOn w:val="Normln"/>
    <w:link w:val="ZpatChar"/>
    <w:uiPriority w:val="99"/>
    <w:unhideWhenUsed/>
    <w:rsid w:val="00DC2EE7"/>
    <w:pPr>
      <w:tabs>
        <w:tab w:val="center" w:pos="4536"/>
        <w:tab w:val="right" w:pos="9072"/>
      </w:tabs>
      <w:spacing w:line="240" w:lineRule="auto"/>
    </w:pPr>
  </w:style>
  <w:style w:type="character" w:customStyle="1" w:styleId="ZpatChar">
    <w:name w:val="Zápatí Char"/>
    <w:basedOn w:val="Standardnpsmoodstavce"/>
    <w:link w:val="Zpat"/>
    <w:uiPriority w:val="99"/>
    <w:rsid w:val="00DC2EE7"/>
    <w:rPr>
      <w:rFonts w:asciiTheme="majorHAnsi" w:hAnsiTheme="maj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C00"/>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720C00"/>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semiHidden/>
    <w:unhideWhenUsed/>
    <w:qFormat/>
    <w:rsid w:val="008F5C57"/>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720C00"/>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720C00"/>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720C00"/>
    <w:rPr>
      <w:rFonts w:asciiTheme="majorHAnsi" w:hAnsiTheme="majorHAnsi" w:cs="Arial"/>
      <w:b/>
      <w:bCs/>
      <w:sz w:val="28"/>
      <w:szCs w:val="26"/>
      <w:lang w:eastAsia="en-US"/>
    </w:rPr>
  </w:style>
  <w:style w:type="paragraph" w:styleId="Odstavecseseznamem">
    <w:name w:val="List Paragraph"/>
    <w:basedOn w:val="Normln"/>
    <w:uiPriority w:val="34"/>
    <w:qFormat/>
    <w:rsid w:val="00720C00"/>
    <w:pPr>
      <w:numPr>
        <w:numId w:val="1"/>
      </w:numPr>
      <w:spacing w:after="120" w:line="276" w:lineRule="auto"/>
    </w:pPr>
  </w:style>
  <w:style w:type="paragraph" w:customStyle="1" w:styleId="Typsemine">
    <w:name w:val="Typ semináře"/>
    <w:basedOn w:val="Normln"/>
    <w:qFormat/>
    <w:rsid w:val="00720C00"/>
    <w:pPr>
      <w:keepNext/>
    </w:pPr>
    <w:rPr>
      <w:b/>
      <w:i/>
    </w:rPr>
  </w:style>
  <w:style w:type="paragraph" w:styleId="Normlnweb">
    <w:name w:val="Normal (Web)"/>
    <w:basedOn w:val="Normln"/>
    <w:uiPriority w:val="99"/>
    <w:unhideWhenUsed/>
    <w:rsid w:val="00720C00"/>
    <w:pPr>
      <w:spacing w:before="100" w:beforeAutospacing="1" w:after="100" w:afterAutospacing="1"/>
    </w:pPr>
    <w:rPr>
      <w:lang w:eastAsia="cs-CZ"/>
    </w:rPr>
  </w:style>
  <w:style w:type="paragraph" w:customStyle="1" w:styleId="TypAB">
    <w:name w:val="Typ A/B"/>
    <w:basedOn w:val="Normln"/>
    <w:qFormat/>
    <w:rsid w:val="00720C00"/>
    <w:pPr>
      <w:spacing w:line="360" w:lineRule="auto"/>
      <w:contextualSpacing w:val="0"/>
      <w:jc w:val="left"/>
    </w:pPr>
    <w:rPr>
      <w:b/>
      <w:i/>
    </w:rPr>
  </w:style>
  <w:style w:type="paragraph" w:customStyle="1" w:styleId="StylX">
    <w:name w:val="StylX"/>
    <w:basedOn w:val="Nadpis1"/>
    <w:qFormat/>
    <w:rsid w:val="00720C00"/>
    <w:rPr>
      <w:spacing w:val="0"/>
      <w:sz w:val="40"/>
      <w:szCs w:val="40"/>
    </w:rPr>
  </w:style>
  <w:style w:type="paragraph" w:styleId="Zkladntextodsazen">
    <w:name w:val="Body Text Indent"/>
    <w:basedOn w:val="Normln"/>
    <w:link w:val="ZkladntextodsazenChar"/>
    <w:semiHidden/>
    <w:unhideWhenUsed/>
    <w:rsid w:val="00720C00"/>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720C00"/>
    <w:rPr>
      <w:rFonts w:asciiTheme="majorHAnsi" w:hAnsiTheme="majorHAnsi"/>
      <w:sz w:val="24"/>
      <w:szCs w:val="24"/>
    </w:rPr>
  </w:style>
  <w:style w:type="paragraph" w:styleId="Obsah1">
    <w:name w:val="toc 1"/>
    <w:basedOn w:val="Normln"/>
    <w:next w:val="Normln"/>
    <w:autoRedefine/>
    <w:uiPriority w:val="39"/>
    <w:unhideWhenUsed/>
    <w:qFormat/>
    <w:rsid w:val="00720C00"/>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720C00"/>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720C00"/>
    <w:pPr>
      <w:tabs>
        <w:tab w:val="right" w:leader="dot" w:pos="9062"/>
      </w:tabs>
      <w:spacing w:line="240" w:lineRule="auto"/>
      <w:ind w:left="240"/>
      <w:contextualSpacing w:val="0"/>
    </w:pPr>
    <w:rPr>
      <w:rFonts w:ascii="Times New Roman" w:hAnsi="Times New Roman"/>
      <w:b/>
      <w:noProof/>
    </w:rPr>
  </w:style>
  <w:style w:type="character" w:customStyle="1" w:styleId="Nadpis2Char">
    <w:name w:val="Nadpis 2 Char"/>
    <w:basedOn w:val="Standardnpsmoodstavce"/>
    <w:link w:val="Nadpis2"/>
    <w:semiHidden/>
    <w:rsid w:val="008F5C57"/>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uiPriority w:val="99"/>
    <w:semiHidden/>
    <w:unhideWhenUsed/>
    <w:rsid w:val="00785F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F88"/>
    <w:rPr>
      <w:rFonts w:ascii="Tahoma" w:hAnsi="Tahoma" w:cs="Tahoma"/>
      <w:sz w:val="16"/>
      <w:szCs w:val="16"/>
      <w:lang w:eastAsia="en-US"/>
    </w:rPr>
  </w:style>
  <w:style w:type="paragraph" w:styleId="Zhlav">
    <w:name w:val="header"/>
    <w:basedOn w:val="Normln"/>
    <w:link w:val="ZhlavChar"/>
    <w:uiPriority w:val="99"/>
    <w:unhideWhenUsed/>
    <w:rsid w:val="00DC2EE7"/>
    <w:pPr>
      <w:tabs>
        <w:tab w:val="center" w:pos="4536"/>
        <w:tab w:val="right" w:pos="9072"/>
      </w:tabs>
      <w:spacing w:line="240" w:lineRule="auto"/>
    </w:pPr>
  </w:style>
  <w:style w:type="character" w:customStyle="1" w:styleId="ZhlavChar">
    <w:name w:val="Záhlaví Char"/>
    <w:basedOn w:val="Standardnpsmoodstavce"/>
    <w:link w:val="Zhlav"/>
    <w:uiPriority w:val="99"/>
    <w:rsid w:val="00DC2EE7"/>
    <w:rPr>
      <w:rFonts w:asciiTheme="majorHAnsi" w:hAnsiTheme="majorHAnsi"/>
      <w:sz w:val="24"/>
      <w:szCs w:val="24"/>
      <w:lang w:eastAsia="en-US"/>
    </w:rPr>
  </w:style>
  <w:style w:type="paragraph" w:styleId="Zpat">
    <w:name w:val="footer"/>
    <w:basedOn w:val="Normln"/>
    <w:link w:val="ZpatChar"/>
    <w:uiPriority w:val="99"/>
    <w:unhideWhenUsed/>
    <w:rsid w:val="00DC2EE7"/>
    <w:pPr>
      <w:tabs>
        <w:tab w:val="center" w:pos="4536"/>
        <w:tab w:val="right" w:pos="9072"/>
      </w:tabs>
      <w:spacing w:line="240" w:lineRule="auto"/>
    </w:pPr>
  </w:style>
  <w:style w:type="character" w:customStyle="1" w:styleId="ZpatChar">
    <w:name w:val="Zápatí Char"/>
    <w:basedOn w:val="Standardnpsmoodstavce"/>
    <w:link w:val="Zpat"/>
    <w:uiPriority w:val="99"/>
    <w:rsid w:val="00DC2EE7"/>
    <w:rPr>
      <w:rFonts w:asciiTheme="majorHAnsi" w:hAnsiTheme="maj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218">
      <w:bodyDiv w:val="1"/>
      <w:marLeft w:val="0"/>
      <w:marRight w:val="0"/>
      <w:marTop w:val="0"/>
      <w:marBottom w:val="0"/>
      <w:divBdr>
        <w:top w:val="none" w:sz="0" w:space="0" w:color="auto"/>
        <w:left w:val="none" w:sz="0" w:space="0" w:color="auto"/>
        <w:bottom w:val="none" w:sz="0" w:space="0" w:color="auto"/>
        <w:right w:val="none" w:sz="0" w:space="0" w:color="auto"/>
      </w:divBdr>
    </w:div>
    <w:div w:id="781261967">
      <w:bodyDiv w:val="1"/>
      <w:marLeft w:val="0"/>
      <w:marRight w:val="0"/>
      <w:marTop w:val="0"/>
      <w:marBottom w:val="0"/>
      <w:divBdr>
        <w:top w:val="none" w:sz="0" w:space="0" w:color="auto"/>
        <w:left w:val="none" w:sz="0" w:space="0" w:color="auto"/>
        <w:bottom w:val="none" w:sz="0" w:space="0" w:color="auto"/>
        <w:right w:val="none" w:sz="0" w:space="0" w:color="auto"/>
      </w:divBdr>
    </w:div>
    <w:div w:id="18457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A436-AAC0-4013-81A6-1608670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4746</Words>
  <Characters>28008</Characters>
  <Application>Microsoft Office Word</Application>
  <DocSecurity>0</DocSecurity>
  <Lines>233</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4</cp:revision>
  <cp:lastPrinted>2017-01-13T08:21:00Z</cp:lastPrinted>
  <dcterms:created xsi:type="dcterms:W3CDTF">2019-01-23T12:31:00Z</dcterms:created>
  <dcterms:modified xsi:type="dcterms:W3CDTF">2019-01-23T13:17:00Z</dcterms:modified>
</cp:coreProperties>
</file>